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Product manager  Die clamping technology</w:t>
            </w:r>
          </w:p>
          <w:p w14:paraId="428D6C64" w14:textId="764F2E29" w:rsidR="00106BC7" w:rsidRPr="00040195" w:rsidRDefault="002E18EE" w:rsidP="00106BC7">
            <w:pPr>
              <w:pStyle w:val="Start"/>
              <w:tabs>
                <w:tab w:val="clear" w:pos="7201"/>
                <w:tab w:val="left" w:pos="7155"/>
              </w:tabs>
              <w:rPr>
                <w:lang w:val="de-DE"/>
              </w:rPr>
            </w:pPr>
            <w:r w:rsidRPr="00040195">
              <w:rPr>
                <w:lang w:val="de-DE"/>
              </w:rPr>
              <w:t>Tel.: +49 (0) 2733 / 281-162</w:t>
            </w:r>
          </w:p>
          <w:p w14:paraId="46842220" w14:textId="77777777" w:rsidR="00106BC7" w:rsidRPr="00040195" w:rsidRDefault="00106BC7" w:rsidP="00106BC7">
            <w:pPr>
              <w:pStyle w:val="Start"/>
              <w:tabs>
                <w:tab w:val="clear" w:pos="7201"/>
                <w:tab w:val="left" w:pos="7155"/>
              </w:tabs>
              <w:rPr>
                <w:lang w:val="de-DE"/>
              </w:rPr>
            </w:pPr>
            <w:r w:rsidRPr="00040195">
              <w:rPr>
                <w:lang w:val="de-DE"/>
              </w:rPr>
              <w:t>Fax: +49 (0) 2733 / 281-169</w:t>
            </w:r>
          </w:p>
          <w:p w14:paraId="561E11BF" w14:textId="3915E29B" w:rsidR="00106BC7" w:rsidRPr="00040195" w:rsidRDefault="00106BC7" w:rsidP="00106BC7">
            <w:pPr>
              <w:pStyle w:val="Start"/>
              <w:tabs>
                <w:tab w:val="clear" w:pos="7201"/>
                <w:tab w:val="left" w:pos="7155"/>
              </w:tabs>
              <w:rPr>
                <w:lang w:val="de-DE"/>
              </w:rPr>
            </w:pPr>
            <w:proofErr w:type="spellStart"/>
            <w:r w:rsidRPr="00040195">
              <w:rPr>
                <w:lang w:val="de-DE"/>
              </w:rPr>
              <w:t>E-mail</w:t>
            </w:r>
            <w:proofErr w:type="spellEnd"/>
            <w:r w:rsidRPr="00040195">
              <w:rPr>
                <w:lang w:val="de-DE"/>
              </w:rPr>
              <w:t xml:space="preserve">: </w:t>
            </w:r>
            <w:hyperlink r:id="rId8" w:history="1">
              <w:r w:rsidRPr="00040195">
                <w:rPr>
                  <w:rStyle w:val="Hyperlink"/>
                  <w:lang w:val="de-DE"/>
                </w:rPr>
                <w:t>a.reich@hilma.de</w:t>
              </w:r>
            </w:hyperlink>
            <w:r w:rsidRPr="00040195">
              <w:rPr>
                <w:lang w:val="de-DE"/>
              </w:rPr>
              <w:t xml:space="preserve"> </w:t>
            </w:r>
          </w:p>
          <w:p w14:paraId="0F8B6D0D" w14:textId="20E2E9A2" w:rsidR="00394993" w:rsidRPr="00040195" w:rsidRDefault="00394993" w:rsidP="0006720C">
            <w:pPr>
              <w:pStyle w:val="Start"/>
              <w:tabs>
                <w:tab w:val="clear" w:pos="7201"/>
                <w:tab w:val="left" w:pos="7155"/>
              </w:tabs>
              <w:rPr>
                <w:rFonts w:cs="Arial"/>
                <w:lang w:val="de-DE"/>
              </w:rPr>
            </w:pPr>
          </w:p>
          <w:p w14:paraId="72E33A8D" w14:textId="77777777" w:rsidR="009C3C9A" w:rsidRPr="00040195" w:rsidRDefault="009C3C9A" w:rsidP="0006720C">
            <w:pPr>
              <w:pStyle w:val="Start"/>
              <w:tabs>
                <w:tab w:val="clear" w:pos="7201"/>
                <w:tab w:val="left" w:pos="7155"/>
              </w:tabs>
              <w:rPr>
                <w:rFonts w:cs="Arial"/>
                <w:lang w:val="de-DE"/>
              </w:rPr>
            </w:pPr>
            <w:r w:rsidRPr="00040195">
              <w:rPr>
                <w:lang w:val="de-DE"/>
              </w:rPr>
              <w:t>F. Stephan Auch</w:t>
            </w:r>
          </w:p>
          <w:p w14:paraId="124A2138" w14:textId="249B50AB" w:rsidR="00536BFF" w:rsidRPr="00040195" w:rsidRDefault="009C3C9A" w:rsidP="00623C09">
            <w:pPr>
              <w:pStyle w:val="Start"/>
              <w:tabs>
                <w:tab w:val="clear" w:pos="7201"/>
                <w:tab w:val="left" w:pos="7155"/>
              </w:tabs>
              <w:rPr>
                <w:rFonts w:cs="Arial"/>
                <w:lang w:val="de-DE"/>
              </w:rPr>
            </w:pPr>
            <w:r w:rsidRPr="00040195">
              <w:rPr>
                <w:lang w:val="de-DE"/>
              </w:rPr>
              <w:t>auchkomm Unternehmenskommunikation</w:t>
            </w:r>
            <w:r w:rsidRPr="00040195">
              <w:rPr>
                <w:lang w:val="de-DE"/>
              </w:rPr>
              <w:br/>
              <w:t>Tel.: +49 (0) 911 / 27 47 100</w:t>
            </w:r>
            <w:r w:rsidRPr="00040195">
              <w:rPr>
                <w:lang w:val="de-DE"/>
              </w:rPr>
              <w:br/>
            </w:r>
            <w:proofErr w:type="spellStart"/>
            <w:r w:rsidRPr="00040195">
              <w:rPr>
                <w:lang w:val="de-DE"/>
              </w:rPr>
              <w:t>E-mail</w:t>
            </w:r>
            <w:proofErr w:type="spellEnd"/>
            <w:r w:rsidRPr="00040195">
              <w:rPr>
                <w:lang w:val="de-DE"/>
              </w:rPr>
              <w:t xml:space="preserve">: </w:t>
            </w:r>
            <w:hyperlink r:id="rId9" w:history="1">
              <w:r w:rsidRPr="00040195">
                <w:rPr>
                  <w:rStyle w:val="Hyperlink"/>
                  <w:lang w:val="de-DE"/>
                </w:rPr>
                <w:t>fsa@auchkomm.de</w:t>
              </w:r>
            </w:hyperlink>
            <w:r w:rsidRPr="00040195">
              <w:rPr>
                <w:lang w:val="de-DE"/>
              </w:rPr>
              <w:t xml:space="preserve"> </w:t>
            </w:r>
            <w:r w:rsidRPr="00040195">
              <w:rPr>
                <w:lang w:val="de-DE"/>
              </w:rPr>
              <w:tab/>
            </w:r>
          </w:p>
        </w:tc>
        <w:tc>
          <w:tcPr>
            <w:tcW w:w="2700" w:type="dxa"/>
          </w:tcPr>
          <w:p w14:paraId="40E92DB2" w14:textId="77777777" w:rsidR="00961BE9" w:rsidRPr="00040195" w:rsidRDefault="00961BE9" w:rsidP="00864E7A">
            <w:pPr>
              <w:pStyle w:val="Start"/>
              <w:tabs>
                <w:tab w:val="clear" w:pos="7201"/>
                <w:tab w:val="left" w:pos="7155"/>
              </w:tabs>
              <w:ind w:left="142"/>
              <w:rPr>
                <w:rFonts w:cs="Arial"/>
                <w:lang w:val="de-DE"/>
              </w:rPr>
            </w:pPr>
            <w:r w:rsidRPr="00040195">
              <w:rPr>
                <w:lang w:val="de-DE"/>
              </w:rPr>
              <w:t>Hilma-Römheld GmbH</w:t>
            </w:r>
          </w:p>
          <w:p w14:paraId="4C8AE306" w14:textId="77777777" w:rsidR="00961BE9" w:rsidRPr="00040195" w:rsidRDefault="00961BE9" w:rsidP="00864E7A">
            <w:pPr>
              <w:pStyle w:val="Start"/>
              <w:tabs>
                <w:tab w:val="clear" w:pos="7201"/>
                <w:tab w:val="left" w:pos="7155"/>
              </w:tabs>
              <w:ind w:left="142"/>
              <w:rPr>
                <w:rFonts w:cs="Arial"/>
                <w:lang w:val="de-DE"/>
              </w:rPr>
            </w:pPr>
            <w:r w:rsidRPr="00040195">
              <w:rPr>
                <w:lang w:val="de-DE"/>
              </w:rPr>
              <w:t>Schützenstraße 74</w:t>
            </w:r>
          </w:p>
          <w:p w14:paraId="07344376" w14:textId="77777777" w:rsidR="00961BE9" w:rsidRPr="00040195" w:rsidRDefault="00961BE9" w:rsidP="00864E7A">
            <w:pPr>
              <w:pStyle w:val="Start"/>
              <w:tabs>
                <w:tab w:val="clear" w:pos="7201"/>
                <w:tab w:val="left" w:pos="7155"/>
              </w:tabs>
              <w:ind w:left="142"/>
              <w:rPr>
                <w:rFonts w:cs="Arial"/>
                <w:lang w:val="de-DE"/>
              </w:rPr>
            </w:pPr>
            <w:r w:rsidRPr="00040195">
              <w:rPr>
                <w:lang w:val="de-DE"/>
              </w:rPr>
              <w:t>57271 Hilchenbach</w:t>
            </w:r>
          </w:p>
          <w:p w14:paraId="7B0CB704" w14:textId="77777777" w:rsidR="00961BE9" w:rsidRPr="00040195" w:rsidRDefault="00961BE9" w:rsidP="00864E7A">
            <w:pPr>
              <w:pStyle w:val="Start"/>
              <w:tabs>
                <w:tab w:val="clear" w:pos="7201"/>
                <w:tab w:val="left" w:pos="7155"/>
              </w:tabs>
              <w:ind w:left="142"/>
              <w:rPr>
                <w:rFonts w:cs="Arial"/>
                <w:lang w:val="de-DE"/>
              </w:rPr>
            </w:pPr>
            <w:r w:rsidRPr="00040195">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E777CC" w:rsidP="00864E7A">
            <w:pPr>
              <w:pStyle w:val="Start"/>
              <w:tabs>
                <w:tab w:val="clear" w:pos="7201"/>
                <w:tab w:val="left" w:pos="7155"/>
              </w:tabs>
              <w:ind w:left="142"/>
              <w:rPr>
                <w:rFonts w:cs="Arial"/>
              </w:rPr>
            </w:pPr>
            <w:hyperlink r:id="rId11" w:history="1">
              <w:r w:rsidR="009860F2">
                <w:rPr>
                  <w:rStyle w:val="Hyperlink"/>
                </w:rPr>
                <w:t>www.roemheld-gruppe.de/</w:t>
              </w:r>
            </w:hyperlink>
            <w:r w:rsidR="009860F2">
              <w:t xml:space="preserve"> </w:t>
            </w:r>
          </w:p>
        </w:tc>
      </w:tr>
    </w:tbl>
    <w:p w14:paraId="7D317AC0" w14:textId="5F5B99A9" w:rsidR="00A4428B" w:rsidRDefault="00A4428B" w:rsidP="00310A0A">
      <w:pPr>
        <w:spacing w:line="360" w:lineRule="auto"/>
        <w:ind w:right="2591"/>
        <w:rPr>
          <w:rFonts w:ascii="Arial" w:hAnsi="Arial" w:cs="Arial"/>
          <w:sz w:val="22"/>
          <w:szCs w:val="22"/>
        </w:rPr>
      </w:pPr>
    </w:p>
    <w:p w14:paraId="6FD3027B" w14:textId="77777777" w:rsidR="009B1061" w:rsidRDefault="009B1061" w:rsidP="00310A0A">
      <w:pPr>
        <w:spacing w:line="360" w:lineRule="auto"/>
        <w:ind w:right="2591"/>
        <w:rPr>
          <w:rFonts w:ascii="Arial" w:hAnsi="Arial" w:cs="Arial"/>
          <w:sz w:val="22"/>
          <w:szCs w:val="22"/>
        </w:rPr>
      </w:pPr>
    </w:p>
    <w:p w14:paraId="7339C786" w14:textId="3BFD569A" w:rsidR="008157BF" w:rsidRPr="008045C6" w:rsidRDefault="009B1061" w:rsidP="008157BF">
      <w:pPr>
        <w:spacing w:line="360" w:lineRule="auto"/>
        <w:ind w:right="2591"/>
        <w:rPr>
          <w:rFonts w:ascii="Arial" w:hAnsi="Arial" w:cs="Arial"/>
          <w:sz w:val="28"/>
          <w:szCs w:val="28"/>
        </w:rPr>
      </w:pPr>
      <w:r>
        <w:rPr>
          <w:rFonts w:ascii="Arial" w:hAnsi="Arial"/>
          <w:sz w:val="28"/>
          <w:szCs w:val="28"/>
        </w:rPr>
        <w:t>Press Release 11/2019</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1D5960BE" w14:textId="06188BB2" w:rsidR="006D4DA1" w:rsidRPr="001D17ED" w:rsidRDefault="006D4DA1" w:rsidP="001D17ED">
      <w:pPr>
        <w:pStyle w:val="Listenabsatz"/>
        <w:numPr>
          <w:ilvl w:val="0"/>
          <w:numId w:val="9"/>
        </w:numPr>
        <w:ind w:hanging="720"/>
        <w:rPr>
          <w:rFonts w:cs="Arial"/>
          <w:sz w:val="22"/>
          <w:szCs w:val="22"/>
        </w:rPr>
      </w:pPr>
      <w:r w:rsidRPr="001D17ED">
        <w:rPr>
          <w:b/>
          <w:bCs/>
          <w:sz w:val="22"/>
          <w:szCs w:val="22"/>
        </w:rPr>
        <w:t>ROEMHELD shows at the Blechexpo for the first time Industry 4.0</w:t>
      </w:r>
      <w:r w:rsidR="00240483" w:rsidRPr="001D17ED">
        <w:rPr>
          <w:b/>
          <w:bCs/>
          <w:sz w:val="22"/>
          <w:szCs w:val="22"/>
        </w:rPr>
        <w:t xml:space="preserve"> </w:t>
      </w:r>
      <w:r w:rsidRPr="001D17ED">
        <w:rPr>
          <w:b/>
          <w:bCs/>
          <w:sz w:val="22"/>
          <w:szCs w:val="22"/>
        </w:rPr>
        <w:t>suitable clamping systems for press clamping</w:t>
      </w:r>
      <w:bookmarkStart w:id="0" w:name="_GoBack"/>
      <w:bookmarkEnd w:id="0"/>
    </w:p>
    <w:p w14:paraId="31411AE0" w14:textId="2F878B1D" w:rsidR="003B2414" w:rsidRPr="001D17ED" w:rsidRDefault="00397BC9" w:rsidP="001D17ED">
      <w:pPr>
        <w:pStyle w:val="Listenabsatz"/>
        <w:numPr>
          <w:ilvl w:val="0"/>
          <w:numId w:val="9"/>
        </w:numPr>
        <w:ind w:hanging="720"/>
        <w:rPr>
          <w:rFonts w:cs="Arial"/>
          <w:b/>
          <w:bCs/>
          <w:sz w:val="22"/>
          <w:szCs w:val="22"/>
        </w:rPr>
      </w:pPr>
      <w:r w:rsidRPr="001D17ED">
        <w:rPr>
          <w:b/>
          <w:bCs/>
          <w:sz w:val="22"/>
          <w:szCs w:val="22"/>
        </w:rPr>
        <w:t xml:space="preserve">Live in use: Latest clamping and changing technology for press dies </w:t>
      </w:r>
    </w:p>
    <w:p w14:paraId="284416B0" w14:textId="7155B80F" w:rsidR="00124611" w:rsidRPr="00124611" w:rsidRDefault="00BD6C6E" w:rsidP="00124611">
      <w:pPr>
        <w:spacing w:after="120" w:line="360" w:lineRule="auto"/>
        <w:rPr>
          <w:rFonts w:ascii="Arial" w:hAnsi="Arial" w:cs="Arial"/>
          <w:sz w:val="22"/>
          <w:szCs w:val="22"/>
        </w:rPr>
      </w:pPr>
      <w:r>
        <w:rPr>
          <w:rFonts w:ascii="Arial" w:hAnsi="Arial"/>
          <w:i/>
          <w:sz w:val="22"/>
          <w:szCs w:val="22"/>
        </w:rPr>
        <w:t xml:space="preserve">Hilchenbach, September </w:t>
      </w:r>
      <w:r w:rsidR="00517F36">
        <w:rPr>
          <w:rFonts w:ascii="Arial" w:hAnsi="Arial"/>
          <w:i/>
          <w:sz w:val="22"/>
          <w:szCs w:val="22"/>
        </w:rPr>
        <w:t>23</w:t>
      </w:r>
      <w:r>
        <w:rPr>
          <w:rFonts w:ascii="Arial" w:hAnsi="Arial"/>
          <w:i/>
          <w:sz w:val="22"/>
          <w:szCs w:val="22"/>
        </w:rPr>
        <w:t>, 2019</w:t>
      </w:r>
      <w:r>
        <w:rPr>
          <w:rFonts w:ascii="Arial" w:hAnsi="Arial"/>
          <w:sz w:val="22"/>
          <w:szCs w:val="22"/>
        </w:rPr>
        <w:t>. At the Blechexpo, ROEMHELD presents for the first time an element for the fully automatic clamping of dies on the press ram, which can measure real-time data on clamping forces and transmit them to the machine control. The new series of the rapid clamping system Flexline is therefore suitable for predictive maintenance and use in Industry 4.0 applications.</w:t>
      </w:r>
    </w:p>
    <w:p w14:paraId="437B3FBF" w14:textId="3EE876FE" w:rsidR="00A15BBC" w:rsidRDefault="00FF70B2" w:rsidP="00FF70B2">
      <w:pPr>
        <w:spacing w:after="120" w:line="360" w:lineRule="auto"/>
        <w:rPr>
          <w:rFonts w:ascii="Arial" w:hAnsi="Arial" w:cs="Arial"/>
          <w:sz w:val="22"/>
          <w:szCs w:val="22"/>
        </w:rPr>
      </w:pPr>
      <w:r>
        <w:rPr>
          <w:rFonts w:ascii="Arial" w:hAnsi="Arial"/>
          <w:sz w:val="22"/>
          <w:szCs w:val="22"/>
        </w:rPr>
        <w:t>Also, the company provides an overview of components for the efficient, fast and safe transport and change of heavy dies. On display are various transport carts, carrying consoles as well as roller or ball bars for machine tables.</w:t>
      </w:r>
    </w:p>
    <w:p w14:paraId="058C1246" w14:textId="40A30149" w:rsidR="00FF70B2" w:rsidRDefault="00A15BBC" w:rsidP="00FF70B2">
      <w:pPr>
        <w:spacing w:after="120" w:line="360" w:lineRule="auto"/>
        <w:rPr>
          <w:rFonts w:ascii="Arial" w:hAnsi="Arial" w:cs="Arial"/>
          <w:sz w:val="22"/>
          <w:szCs w:val="22"/>
        </w:rPr>
      </w:pPr>
      <w:r>
        <w:rPr>
          <w:rFonts w:ascii="Arial" w:hAnsi="Arial"/>
          <w:sz w:val="22"/>
          <w:szCs w:val="22"/>
        </w:rPr>
        <w:t>ROEMHELD presents the clamping elements and components for optimising set-up times in sheet metal forming in Hall 8 at Stand 8507. A selection of the latest clamping and changing technologies can also be seen live in use on an Andritz Kaiser press during the exhibition at the manufacturer's stand in the same hall.</w:t>
      </w:r>
    </w:p>
    <w:p w14:paraId="34F6D98B" w14:textId="6F07EFE6" w:rsidR="00A15BBC" w:rsidRDefault="00695FF8" w:rsidP="00FF70B2">
      <w:pPr>
        <w:spacing w:after="120" w:line="360" w:lineRule="auto"/>
        <w:rPr>
          <w:rFonts w:ascii="Arial" w:hAnsi="Arial" w:cs="Arial"/>
          <w:b/>
          <w:sz w:val="22"/>
          <w:szCs w:val="22"/>
        </w:rPr>
      </w:pPr>
      <w:r>
        <w:rPr>
          <w:rFonts w:ascii="Arial" w:hAnsi="Arial"/>
          <w:b/>
          <w:sz w:val="22"/>
          <w:szCs w:val="22"/>
        </w:rPr>
        <w:t>Real-time data from the clamping element for condition monitoring</w:t>
      </w:r>
    </w:p>
    <w:p w14:paraId="56BE684D" w14:textId="5600A2C1" w:rsidR="00695FF8" w:rsidRPr="00124611" w:rsidRDefault="00695FF8" w:rsidP="00577782">
      <w:pPr>
        <w:spacing w:after="120" w:line="360" w:lineRule="auto"/>
        <w:rPr>
          <w:rFonts w:ascii="Arial" w:hAnsi="Arial" w:cs="Arial"/>
          <w:sz w:val="22"/>
          <w:szCs w:val="22"/>
        </w:rPr>
      </w:pPr>
      <w:r>
        <w:rPr>
          <w:rFonts w:ascii="Arial" w:hAnsi="Arial"/>
          <w:sz w:val="22"/>
          <w:szCs w:val="22"/>
        </w:rPr>
        <w:t>With a series of integrated sensors, the rapid clamping system Flexline determines process data on the press ram in real time and forwards it to the machine control. Thus, the operator receives information about the real clamping force on the die at any time and is immediately able to detect overloads on the clamping element, the occurrence of unusual tearing forces as well as die breakages and wear. The protocol of the clamping force progression facilitates error analysis and serves to solve problems quickly when servicing is required.</w:t>
      </w:r>
    </w:p>
    <w:p w14:paraId="725F6A39" w14:textId="382F9D1C" w:rsidR="00577782" w:rsidRPr="00D068B4" w:rsidRDefault="00577782" w:rsidP="00577782">
      <w:pPr>
        <w:autoSpaceDE w:val="0"/>
        <w:autoSpaceDN w:val="0"/>
        <w:adjustRightInd w:val="0"/>
        <w:spacing w:after="120" w:line="360" w:lineRule="auto"/>
        <w:rPr>
          <w:rFonts w:ascii="Arial" w:hAnsi="Arial" w:cs="Arial"/>
          <w:i/>
          <w:sz w:val="22"/>
          <w:szCs w:val="22"/>
        </w:rPr>
      </w:pPr>
      <w:r>
        <w:rPr>
          <w:rFonts w:ascii="Arial" w:hAnsi="Arial"/>
          <w:sz w:val="22"/>
          <w:szCs w:val="22"/>
        </w:rPr>
        <w:t xml:space="preserve">Thanks to a wide range of configuration options, the modular rapid clamping system Flexline can be used on almost all press models and for every die. It is suitable for both initial installation and retrofitting and is suitable for use in the automation of press lines. </w:t>
      </w:r>
    </w:p>
    <w:p w14:paraId="40B260CC" w14:textId="287EE704" w:rsidR="00762D6C" w:rsidRPr="005948D3" w:rsidRDefault="005948D3" w:rsidP="005948D3">
      <w:pPr>
        <w:spacing w:after="120" w:line="360" w:lineRule="auto"/>
        <w:ind w:right="237"/>
        <w:rPr>
          <w:rFonts w:ascii="Arial" w:hAnsi="Arial" w:cs="Arial"/>
          <w:b/>
          <w:sz w:val="22"/>
          <w:szCs w:val="22"/>
        </w:rPr>
      </w:pPr>
      <w:r>
        <w:rPr>
          <w:rFonts w:ascii="Arial" w:hAnsi="Arial"/>
          <w:b/>
          <w:sz w:val="22"/>
          <w:szCs w:val="22"/>
        </w:rPr>
        <w:t>Changing technology to optimise set-up times</w:t>
      </w:r>
    </w:p>
    <w:p w14:paraId="52A04C75" w14:textId="73F70970" w:rsidR="005C4BFA" w:rsidRPr="00124611" w:rsidRDefault="005948D3" w:rsidP="005948D3">
      <w:pPr>
        <w:spacing w:after="120" w:line="360" w:lineRule="auto"/>
        <w:rPr>
          <w:rFonts w:ascii="Arial" w:hAnsi="Arial" w:cs="Arial"/>
          <w:sz w:val="22"/>
          <w:szCs w:val="22"/>
        </w:rPr>
      </w:pPr>
      <w:r>
        <w:rPr>
          <w:rFonts w:ascii="Arial" w:hAnsi="Arial"/>
          <w:sz w:val="22"/>
          <w:szCs w:val="22"/>
        </w:rPr>
        <w:lastRenderedPageBreak/>
        <w:t xml:space="preserve">The ROEMHELD Group will also show a selection of components for fast and safe change of heavy dies. They show four versions of transport carts for different loads up to a maximum of 1,600 kg. These can be used to move heavy loads quickly, effortlessly and ergonomically. On display at the stand are supported, hanging and swivelling carrying consoles which facilitate the insertion of dies into the press and the punching system. </w:t>
      </w:r>
    </w:p>
    <w:p w14:paraId="02B70AB0" w14:textId="5B5DB3A2" w:rsidR="005C4BFA" w:rsidRDefault="00085455" w:rsidP="005948D3">
      <w:pPr>
        <w:spacing w:after="120" w:line="360" w:lineRule="auto"/>
        <w:rPr>
          <w:rFonts w:ascii="Arial" w:hAnsi="Arial" w:cs="Arial"/>
          <w:sz w:val="22"/>
          <w:szCs w:val="22"/>
        </w:rPr>
      </w:pPr>
      <w:r>
        <w:rPr>
          <w:rFonts w:ascii="Arial" w:hAnsi="Arial"/>
          <w:sz w:val="22"/>
          <w:szCs w:val="22"/>
        </w:rPr>
        <w:t xml:space="preserve">The use of freely configurable ball and roller bars is particularly economical. They allow dies to glide easily over tables, surfaces and feeds, making them easy to slide and position. The trade fair presentation will be supplemented by a selection of hydraulic, mechanical, electro-mechanical and magnetic clamping elements. </w:t>
      </w:r>
    </w:p>
    <w:p w14:paraId="73A67C77" w14:textId="1CBEEFBD" w:rsidR="005C4BFA" w:rsidRPr="005C4BFA" w:rsidRDefault="005C4BFA" w:rsidP="005C4BFA">
      <w:pPr>
        <w:spacing w:after="120" w:line="360" w:lineRule="auto"/>
        <w:ind w:right="237"/>
        <w:rPr>
          <w:rFonts w:ascii="Arial" w:hAnsi="Arial" w:cs="Arial"/>
          <w:b/>
          <w:sz w:val="22"/>
          <w:szCs w:val="22"/>
        </w:rPr>
      </w:pPr>
      <w:r>
        <w:rPr>
          <w:rFonts w:ascii="Arial" w:hAnsi="Arial"/>
          <w:b/>
          <w:sz w:val="22"/>
          <w:szCs w:val="22"/>
        </w:rPr>
        <w:t>Change technology live</w:t>
      </w:r>
      <w:r w:rsidR="00A10642">
        <w:rPr>
          <w:rFonts w:ascii="Arial" w:hAnsi="Arial"/>
          <w:b/>
          <w:sz w:val="22"/>
          <w:szCs w:val="22"/>
        </w:rPr>
        <w:t xml:space="preserve"> in use on an Andritz Kaiser press</w:t>
      </w:r>
    </w:p>
    <w:p w14:paraId="421DA2E2" w14:textId="7E790BF1" w:rsidR="005948D3" w:rsidRPr="00AC11C3" w:rsidRDefault="005C4BFA" w:rsidP="005948D3">
      <w:pPr>
        <w:spacing w:after="120" w:line="360" w:lineRule="auto"/>
        <w:rPr>
          <w:rFonts w:ascii="Arial" w:hAnsi="Arial" w:cs="Arial"/>
          <w:sz w:val="22"/>
          <w:szCs w:val="22"/>
        </w:rPr>
      </w:pPr>
      <w:r>
        <w:rPr>
          <w:rFonts w:ascii="Arial" w:hAnsi="Arial"/>
          <w:sz w:val="22"/>
          <w:szCs w:val="22"/>
        </w:rPr>
        <w:t>Various components such as magnetic clamping plates, locking cylinders, carrying consoles and roller bars can also be seen live in use on a "TOP Line 2000" press from Andritz Kaiser, also in Hall</w:t>
      </w:r>
      <w:r w:rsidR="00240483">
        <w:rPr>
          <w:rFonts w:ascii="Arial" w:hAnsi="Arial"/>
          <w:sz w:val="22"/>
          <w:szCs w:val="22"/>
        </w:rPr>
        <w:t> </w:t>
      </w:r>
      <w:r>
        <w:rPr>
          <w:rFonts w:ascii="Arial" w:hAnsi="Arial"/>
          <w:sz w:val="22"/>
          <w:szCs w:val="22"/>
        </w:rPr>
        <w:t>8 at Stand 8301, a few metres from the ROEMHELD stand.</w:t>
      </w:r>
    </w:p>
    <w:p w14:paraId="2A88DDC6" w14:textId="5FB0B3F1" w:rsidR="005F730A" w:rsidRDefault="005F730A" w:rsidP="00582125">
      <w:pPr>
        <w:spacing w:after="120" w:line="360" w:lineRule="auto"/>
        <w:rPr>
          <w:rFonts w:ascii="Arial" w:hAnsi="Arial" w:cs="Arial"/>
          <w:sz w:val="22"/>
          <w:szCs w:val="22"/>
        </w:rPr>
      </w:pPr>
    </w:p>
    <w:p w14:paraId="64BDAB96" w14:textId="77777777" w:rsidR="001F085F" w:rsidRDefault="001F085F" w:rsidP="00582125">
      <w:pPr>
        <w:spacing w:after="120" w:line="360" w:lineRule="auto"/>
        <w:ind w:right="237"/>
        <w:rPr>
          <w:rFonts w:ascii="Arial" w:hAnsi="Arial" w:cs="Arial"/>
          <w:sz w:val="22"/>
          <w:szCs w:val="22"/>
        </w:rPr>
      </w:pPr>
    </w:p>
    <w:p w14:paraId="1C4B6288" w14:textId="70CC3297" w:rsidR="00582125" w:rsidRPr="00D56F9E" w:rsidRDefault="00582125" w:rsidP="00582125">
      <w:pPr>
        <w:spacing w:after="120" w:line="360" w:lineRule="auto"/>
        <w:ind w:right="237"/>
        <w:rPr>
          <w:rFonts w:ascii="Arial" w:hAnsi="Arial" w:cs="Arial"/>
          <w:b/>
          <w:sz w:val="22"/>
          <w:szCs w:val="22"/>
        </w:rPr>
      </w:pPr>
      <w:r>
        <w:rPr>
          <w:rFonts w:ascii="Arial" w:hAnsi="Arial"/>
          <w:b/>
          <w:sz w:val="22"/>
          <w:szCs w:val="22"/>
        </w:rPr>
        <w:t xml:space="preserve">ROEMHELD: Set-up time optimiser for sheet metal forming, plastic and rubber processing </w:t>
      </w:r>
    </w:p>
    <w:p w14:paraId="130FBE3F"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With its extensive portfolio of die clamping technology, the set-up time optimiser ROEMHELD solves almost every clamping task in sheet metal forming, plastics and rubber processing. The magnetic, hydraulic and electro-mechanical clamping systems are highly versatile and contribute to making processes in single and series production of nearly all industries more efficient and economical. Products for die change such as die changing cart, roller bars and driven carrying consoles complete the product range.</w:t>
      </w:r>
    </w:p>
    <w:p w14:paraId="6A70908C" w14:textId="77777777" w:rsidR="00EE4FA3" w:rsidRPr="00D56F9E" w:rsidRDefault="00EE4FA3" w:rsidP="00582125">
      <w:pPr>
        <w:spacing w:after="120" w:line="360" w:lineRule="auto"/>
        <w:rPr>
          <w:rFonts w:ascii="Arial" w:hAnsi="Arial" w:cs="Arial"/>
          <w:sz w:val="22"/>
          <w:szCs w:val="22"/>
        </w:rPr>
      </w:pPr>
    </w:p>
    <w:p w14:paraId="15FBBE0E" w14:textId="0A1342BF" w:rsidR="00582125" w:rsidRPr="00D56F9E" w:rsidRDefault="00582125" w:rsidP="00582125">
      <w:pPr>
        <w:spacing w:after="120" w:line="360" w:lineRule="auto"/>
        <w:ind w:right="2591"/>
        <w:rPr>
          <w:rFonts w:ascii="Arial" w:hAnsi="Arial" w:cs="Arial"/>
          <w:b/>
          <w:sz w:val="22"/>
          <w:szCs w:val="22"/>
        </w:rPr>
      </w:pPr>
      <w:r>
        <w:rPr>
          <w:rFonts w:ascii="Arial" w:hAnsi="Arial"/>
          <w:b/>
          <w:sz w:val="22"/>
          <w:szCs w:val="22"/>
        </w:rPr>
        <w:t>About ROEMHELD:</w:t>
      </w:r>
    </w:p>
    <w:p w14:paraId="75B6EDC2"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05CC210B" w14:textId="5CAE237F" w:rsidR="00582125" w:rsidRPr="00124611" w:rsidRDefault="00582125" w:rsidP="00582125">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automation as well as locking mechanisms for rotors on wind energy systems.</w:t>
      </w:r>
    </w:p>
    <w:p w14:paraId="031C5653" w14:textId="6CBF2FE5" w:rsidR="00582125" w:rsidRPr="00D56F9E" w:rsidRDefault="00737007" w:rsidP="00582125">
      <w:pPr>
        <w:spacing w:after="120" w:line="360" w:lineRule="auto"/>
        <w:rPr>
          <w:rFonts w:ascii="Arial" w:hAnsi="Arial" w:cs="Arial"/>
          <w:sz w:val="22"/>
          <w:szCs w:val="22"/>
        </w:rPr>
      </w:pPr>
      <w:r>
        <w:rPr>
          <w:rFonts w:ascii="Arial" w:hAnsi="Arial"/>
          <w:sz w:val="22"/>
          <w:szCs w:val="22"/>
        </w:rPr>
        <w:lastRenderedPageBreak/>
        <w:t>In addition to</w:t>
      </w:r>
      <w:r w:rsidR="00582125">
        <w:rPr>
          <w:rFonts w:ascii="Arial" w:hAnsi="Arial"/>
          <w:sz w:val="22"/>
          <w:szCs w:val="22"/>
        </w:rPr>
        <w:t xml:space="preserve"> a constantly growing range of more than 30,000 catalog</w:t>
      </w:r>
      <w:r w:rsidR="0042439A">
        <w:rPr>
          <w:rFonts w:ascii="Arial" w:hAnsi="Arial"/>
          <w:sz w:val="22"/>
          <w:szCs w:val="22"/>
        </w:rPr>
        <w:t>ue items, the ROEMHELD Group also specialises</w:t>
      </w:r>
      <w:r w:rsidR="00582125">
        <w:rPr>
          <w:rFonts w:ascii="Arial" w:hAnsi="Arial"/>
          <w:sz w:val="22"/>
          <w:szCs w:val="22"/>
        </w:rPr>
        <w:t xml:space="preserve"> in the development and realisation of customised solutions and is internationally re</w:t>
      </w:r>
      <w:r w:rsidR="0042439A">
        <w:rPr>
          <w:rFonts w:ascii="Arial" w:hAnsi="Arial"/>
          <w:sz w:val="22"/>
          <w:szCs w:val="22"/>
        </w:rPr>
        <w:t>gard</w:t>
      </w:r>
      <w:r w:rsidR="00582125">
        <w:rPr>
          <w:rFonts w:ascii="Arial" w:hAnsi="Arial"/>
          <w:sz w:val="22"/>
          <w:szCs w:val="22"/>
        </w:rPr>
        <w:t xml:space="preserve">ed as one of the market </w:t>
      </w:r>
      <w:r w:rsidR="0042439A">
        <w:rPr>
          <w:rFonts w:ascii="Arial" w:hAnsi="Arial"/>
          <w:sz w:val="22"/>
          <w:szCs w:val="22"/>
        </w:rPr>
        <w:t xml:space="preserve">and quality </w:t>
      </w:r>
      <w:r w:rsidR="00582125">
        <w:rPr>
          <w:rFonts w:ascii="Arial" w:hAnsi="Arial"/>
          <w:sz w:val="22"/>
          <w:szCs w:val="22"/>
        </w:rPr>
        <w:t>leaders.</w:t>
      </w:r>
    </w:p>
    <w:p w14:paraId="712871E3" w14:textId="77777777" w:rsidR="00582125" w:rsidRPr="00D56F9E" w:rsidRDefault="00582125" w:rsidP="00582125">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7A5F319" w14:textId="15B236B6" w:rsidR="00582125" w:rsidRPr="00124611" w:rsidRDefault="00582125" w:rsidP="00582125">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110 million Euro.</w:t>
      </w:r>
    </w:p>
    <w:p w14:paraId="4F12941F" w14:textId="4F78C77B" w:rsidR="009D3499" w:rsidRPr="00EF62EB" w:rsidRDefault="00C26BF9" w:rsidP="009C0CB6">
      <w:pPr>
        <w:spacing w:after="120" w:line="360" w:lineRule="auto"/>
        <w:rPr>
          <w:rFonts w:ascii="Arial" w:hAnsi="Arial" w:cs="Arial"/>
          <w:sz w:val="22"/>
          <w:szCs w:val="22"/>
        </w:rPr>
      </w:pPr>
      <w:r>
        <w:br w:type="column"/>
      </w:r>
      <w:r>
        <w:rPr>
          <w:rFonts w:ascii="Arial" w:hAnsi="Arial"/>
          <w:b/>
          <w:sz w:val="22"/>
          <w:szCs w:val="22"/>
        </w:rPr>
        <w:lastRenderedPageBreak/>
        <w:t xml:space="preserve">Photos: </w:t>
      </w:r>
    </w:p>
    <w:p w14:paraId="6243557A" w14:textId="0BBDA482" w:rsidR="00D72B96" w:rsidRDefault="003D0B19" w:rsidP="00D72B96">
      <w:pPr>
        <w:spacing w:before="120" w:after="120"/>
        <w:outlineLvl w:val="0"/>
        <w:rPr>
          <w:rFonts w:ascii="Arial" w:hAnsi="Arial" w:cs="Arial"/>
          <w:sz w:val="22"/>
          <w:szCs w:val="22"/>
        </w:rPr>
      </w:pPr>
      <w:r>
        <w:rPr>
          <w:rFonts w:ascii="Arial" w:hAnsi="Arial"/>
          <w:noProof/>
          <w:sz w:val="22"/>
          <w:szCs w:val="22"/>
          <w:lang w:val="de-DE"/>
        </w:rPr>
        <w:drawing>
          <wp:inline distT="0" distB="0" distL="0" distR="0" wp14:anchorId="055CB3F2" wp14:editId="76680F4B">
            <wp:extent cx="5399772" cy="3214916"/>
            <wp:effectExtent l="0" t="0" r="0" b="0"/>
            <wp:docPr id="13" name="Grafik 13" descr="Ein Bild, das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to_1.jpg"/>
                    <pic:cNvPicPr/>
                  </pic:nvPicPr>
                  <pic:blipFill>
                    <a:blip r:embed="rId12" cstate="email">
                      <a:extLst>
                        <a:ext uri="{28A0092B-C50C-407E-A947-70E740481C1C}">
                          <a14:useLocalDpi xmlns:a14="http://schemas.microsoft.com/office/drawing/2010/main"/>
                        </a:ext>
                      </a:extLst>
                    </a:blip>
                    <a:stretch>
                      <a:fillRect/>
                    </a:stretch>
                  </pic:blipFill>
                  <pic:spPr>
                    <a:xfrm>
                      <a:off x="0" y="0"/>
                      <a:ext cx="5414442" cy="3223650"/>
                    </a:xfrm>
                    <a:prstGeom prst="rect">
                      <a:avLst/>
                    </a:prstGeom>
                  </pic:spPr>
                </pic:pic>
              </a:graphicData>
            </a:graphic>
          </wp:inline>
        </w:drawing>
      </w:r>
    </w:p>
    <w:p w14:paraId="3F18EA85" w14:textId="1F94ABB6" w:rsidR="003D0B19" w:rsidRDefault="00D72B96" w:rsidP="003D0B19">
      <w:pPr>
        <w:spacing w:after="120" w:line="360" w:lineRule="auto"/>
        <w:rPr>
          <w:rFonts w:ascii="Arial" w:hAnsi="Arial" w:cs="Arial"/>
          <w:sz w:val="22"/>
          <w:szCs w:val="22"/>
        </w:rPr>
      </w:pPr>
      <w:r>
        <w:rPr>
          <w:rFonts w:ascii="Arial" w:hAnsi="Arial"/>
          <w:sz w:val="22"/>
          <w:szCs w:val="22"/>
        </w:rPr>
        <w:t xml:space="preserve">Photo 1: </w:t>
      </w:r>
    </w:p>
    <w:p w14:paraId="1D8859DD" w14:textId="23078110" w:rsidR="003D0B19" w:rsidRDefault="003D0B19" w:rsidP="003D0B19">
      <w:pPr>
        <w:spacing w:after="120" w:line="360" w:lineRule="auto"/>
        <w:rPr>
          <w:rFonts w:ascii="Arial" w:hAnsi="Arial" w:cs="Arial"/>
          <w:sz w:val="22"/>
          <w:szCs w:val="22"/>
        </w:rPr>
      </w:pPr>
      <w:r>
        <w:rPr>
          <w:rFonts w:ascii="Arial" w:hAnsi="Arial"/>
          <w:sz w:val="22"/>
          <w:szCs w:val="22"/>
        </w:rPr>
        <w:t xml:space="preserve">The rapid clamping system </w:t>
      </w:r>
      <w:r w:rsidR="00132535">
        <w:rPr>
          <w:rFonts w:ascii="Arial" w:hAnsi="Arial"/>
          <w:sz w:val="22"/>
          <w:szCs w:val="22"/>
        </w:rPr>
        <w:t xml:space="preserve">Flexline </w:t>
      </w:r>
      <w:r w:rsidR="00A10642">
        <w:rPr>
          <w:rFonts w:ascii="Arial" w:hAnsi="Arial"/>
          <w:sz w:val="22"/>
          <w:szCs w:val="22"/>
        </w:rPr>
        <w:t>can</w:t>
      </w:r>
      <w:r>
        <w:rPr>
          <w:rFonts w:ascii="Arial" w:hAnsi="Arial"/>
          <w:sz w:val="22"/>
          <w:szCs w:val="22"/>
        </w:rPr>
        <w:t xml:space="preserve"> measure real-time data on clamping forces on </w:t>
      </w:r>
      <w:r w:rsidR="00203D23">
        <w:rPr>
          <w:rFonts w:ascii="Arial" w:hAnsi="Arial"/>
          <w:sz w:val="22"/>
          <w:szCs w:val="22"/>
        </w:rPr>
        <w:br/>
      </w:r>
      <w:r>
        <w:rPr>
          <w:rFonts w:ascii="Arial" w:hAnsi="Arial"/>
          <w:sz w:val="22"/>
          <w:szCs w:val="22"/>
        </w:rPr>
        <w:t>the press ram and transmit them to the machine control (photo: ROEMHELD).</w:t>
      </w:r>
    </w:p>
    <w:p w14:paraId="6B16DF69" w14:textId="77777777" w:rsidR="003D0B19" w:rsidRDefault="003D0B19" w:rsidP="003D0B19">
      <w:pPr>
        <w:spacing w:after="120" w:line="360" w:lineRule="auto"/>
        <w:rPr>
          <w:rFonts w:ascii="Arial" w:hAnsi="Arial" w:cs="Arial"/>
          <w:sz w:val="22"/>
          <w:szCs w:val="22"/>
        </w:rPr>
      </w:pPr>
      <w:r>
        <w:br w:type="column"/>
      </w:r>
    </w:p>
    <w:p w14:paraId="061DB5DB" w14:textId="77777777" w:rsidR="000D1B7A" w:rsidRPr="003D0B19" w:rsidRDefault="000D1B7A" w:rsidP="000D1B7A">
      <w:pPr>
        <w:spacing w:before="120" w:after="240" w:line="360" w:lineRule="auto"/>
        <w:rPr>
          <w:rFonts w:ascii="Arial" w:hAnsi="Arial" w:cs="Arial"/>
          <w:sz w:val="22"/>
          <w:szCs w:val="22"/>
        </w:rPr>
      </w:pPr>
      <w:r>
        <w:rPr>
          <w:rFonts w:ascii="Arial" w:hAnsi="Arial"/>
          <w:noProof/>
          <w:sz w:val="22"/>
          <w:szCs w:val="22"/>
          <w:lang w:val="de-DE"/>
        </w:rPr>
        <w:drawing>
          <wp:inline distT="0" distB="0" distL="0" distR="0" wp14:anchorId="0C0B19FA" wp14:editId="20F05268">
            <wp:extent cx="5399936" cy="4054942"/>
            <wp:effectExtent l="12700" t="12700" r="10795" b="9525"/>
            <wp:docPr id="4" name="Grafik 4" descr="Ein Bild, das drinnen, Schrank, Küch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_2.jpg"/>
                    <pic:cNvPicPr/>
                  </pic:nvPicPr>
                  <pic:blipFill>
                    <a:blip r:embed="rId13" cstate="email">
                      <a:extLst>
                        <a:ext uri="{28A0092B-C50C-407E-A947-70E740481C1C}">
                          <a14:useLocalDpi xmlns:a14="http://schemas.microsoft.com/office/drawing/2010/main"/>
                        </a:ext>
                      </a:extLst>
                    </a:blip>
                    <a:stretch>
                      <a:fillRect/>
                    </a:stretch>
                  </pic:blipFill>
                  <pic:spPr>
                    <a:xfrm>
                      <a:off x="0" y="0"/>
                      <a:ext cx="5421275" cy="4070966"/>
                    </a:xfrm>
                    <a:prstGeom prst="rect">
                      <a:avLst/>
                    </a:prstGeom>
                    <a:ln>
                      <a:solidFill>
                        <a:schemeClr val="accent1"/>
                      </a:solidFill>
                    </a:ln>
                  </pic:spPr>
                </pic:pic>
              </a:graphicData>
            </a:graphic>
          </wp:inline>
        </w:drawing>
      </w:r>
    </w:p>
    <w:p w14:paraId="3CD64C2E" w14:textId="77777777" w:rsidR="000D1B7A" w:rsidRPr="0013174F" w:rsidRDefault="000D1B7A" w:rsidP="000D1B7A">
      <w:pPr>
        <w:spacing w:before="240" w:after="120" w:line="360" w:lineRule="auto"/>
        <w:rPr>
          <w:rFonts w:ascii="Arial" w:hAnsi="Arial" w:cs="Arial"/>
          <w:sz w:val="22"/>
          <w:szCs w:val="22"/>
        </w:rPr>
      </w:pPr>
      <w:r>
        <w:rPr>
          <w:rFonts w:ascii="Arial" w:hAnsi="Arial"/>
          <w:sz w:val="22"/>
          <w:szCs w:val="22"/>
        </w:rPr>
        <w:t>Photo 2:</w:t>
      </w:r>
    </w:p>
    <w:p w14:paraId="04354E57" w14:textId="71EEFF5A" w:rsidR="000D1B7A" w:rsidRPr="00010B78" w:rsidRDefault="000D1B7A" w:rsidP="000D1B7A">
      <w:pPr>
        <w:spacing w:before="120" w:after="240" w:line="360" w:lineRule="auto"/>
        <w:rPr>
          <w:rFonts w:ascii="Arial" w:hAnsi="Arial" w:cs="Arial"/>
          <w:sz w:val="22"/>
          <w:szCs w:val="22"/>
        </w:rPr>
      </w:pPr>
      <w:r>
        <w:rPr>
          <w:rFonts w:ascii="Arial" w:hAnsi="Arial"/>
          <w:sz w:val="22"/>
          <w:szCs w:val="22"/>
        </w:rPr>
        <w:t xml:space="preserve">Components such as the magnetic clamping plates can be seen live in use during the </w:t>
      </w:r>
      <w:r w:rsidR="00203D23">
        <w:rPr>
          <w:rFonts w:ascii="Arial" w:hAnsi="Arial"/>
          <w:sz w:val="22"/>
          <w:szCs w:val="22"/>
        </w:rPr>
        <w:br/>
      </w:r>
      <w:r>
        <w:rPr>
          <w:rFonts w:ascii="Arial" w:hAnsi="Arial"/>
          <w:sz w:val="22"/>
          <w:szCs w:val="22"/>
        </w:rPr>
        <w:t>exhibition on a “TOP Line 2000” press from Andritz Kaiser (photo: ROEMHELD).</w:t>
      </w:r>
    </w:p>
    <w:p w14:paraId="66812305" w14:textId="77777777" w:rsidR="003D0B19" w:rsidRDefault="003D0B19" w:rsidP="003D0B19">
      <w:pPr>
        <w:spacing w:before="120" w:after="240" w:line="360" w:lineRule="auto"/>
        <w:rPr>
          <w:rFonts w:ascii="Arial" w:hAnsi="Arial" w:cs="Arial"/>
          <w:sz w:val="22"/>
          <w:szCs w:val="22"/>
        </w:rPr>
      </w:pPr>
    </w:p>
    <w:p w14:paraId="3369995A" w14:textId="067C34CE" w:rsidR="00BE63C9" w:rsidRPr="00293D40" w:rsidRDefault="00065A28" w:rsidP="003D0B19">
      <w:pPr>
        <w:spacing w:before="120" w:after="240" w:line="360" w:lineRule="auto"/>
        <w:rPr>
          <w:rFonts w:ascii="Arial" w:hAnsi="Arial"/>
          <w:b/>
          <w:bCs/>
          <w:sz w:val="22"/>
          <w:szCs w:val="22"/>
        </w:rPr>
      </w:pPr>
      <w:r>
        <w:rPr>
          <w:rFonts w:ascii="Arial" w:hAnsi="Arial"/>
          <w:b/>
          <w:bCs/>
          <w:sz w:val="22"/>
          <w:szCs w:val="22"/>
        </w:rPr>
        <w:t xml:space="preserve">You can download the press release as a word document and the image material </w:t>
      </w:r>
      <w:r w:rsidR="00203D23">
        <w:rPr>
          <w:rFonts w:ascii="Arial" w:hAnsi="Arial"/>
          <w:b/>
          <w:bCs/>
          <w:sz w:val="22"/>
          <w:szCs w:val="22"/>
        </w:rPr>
        <w:br/>
      </w:r>
      <w:r>
        <w:rPr>
          <w:rFonts w:ascii="Arial" w:hAnsi="Arial"/>
          <w:b/>
          <w:bCs/>
          <w:sz w:val="22"/>
          <w:szCs w:val="22"/>
        </w:rPr>
        <w:t>in print quality:</w:t>
      </w:r>
      <w:r w:rsidR="00293D40">
        <w:rPr>
          <w:rFonts w:ascii="Arial" w:hAnsi="Arial"/>
          <w:b/>
          <w:bCs/>
          <w:sz w:val="22"/>
          <w:szCs w:val="22"/>
        </w:rPr>
        <w:t xml:space="preserve"> </w:t>
      </w:r>
      <w:hyperlink r:id="rId14" w:history="1">
        <w:r w:rsidR="00293D40" w:rsidRPr="00733718">
          <w:rPr>
            <w:rStyle w:val="Hyperlink"/>
            <w:rFonts w:ascii="Arial" w:hAnsi="Arial"/>
            <w:b/>
            <w:bCs/>
            <w:sz w:val="22"/>
            <w:szCs w:val="22"/>
          </w:rPr>
          <w:t>https://www.auchkomm.com/aktuellepressetexte#PI_328</w:t>
        </w:r>
      </w:hyperlink>
      <w:r>
        <w:rPr>
          <w:rFonts w:ascii="Arial" w:hAnsi="Arial"/>
          <w:b/>
          <w:bCs/>
          <w:sz w:val="22"/>
          <w:szCs w:val="22"/>
        </w:rPr>
        <w:t>.</w:t>
      </w:r>
    </w:p>
    <w:p w14:paraId="1C576747" w14:textId="77777777" w:rsidR="00065A28" w:rsidRPr="00040195" w:rsidRDefault="00065A28" w:rsidP="00065A28">
      <w:pPr>
        <w:spacing w:before="120" w:after="120"/>
        <w:outlineLvl w:val="0"/>
        <w:rPr>
          <w:rFonts w:ascii="Arial" w:hAnsi="Arial" w:cs="Arial"/>
          <w:b/>
          <w:sz w:val="22"/>
          <w:szCs w:val="22"/>
          <w:lang w:val="de-DE"/>
        </w:rPr>
      </w:pPr>
      <w:proofErr w:type="spellStart"/>
      <w:r w:rsidRPr="00040195">
        <w:rPr>
          <w:rFonts w:ascii="Arial" w:hAnsi="Arial"/>
          <w:b/>
          <w:sz w:val="22"/>
          <w:szCs w:val="22"/>
          <w:lang w:val="de-DE"/>
        </w:rPr>
        <w:t>Author's</w:t>
      </w:r>
      <w:proofErr w:type="spellEnd"/>
      <w:r w:rsidRPr="00040195">
        <w:rPr>
          <w:rFonts w:ascii="Arial" w:hAnsi="Arial"/>
          <w:b/>
          <w:sz w:val="22"/>
          <w:szCs w:val="22"/>
          <w:lang w:val="de-DE"/>
        </w:rPr>
        <w:t xml:space="preserve"> </w:t>
      </w:r>
      <w:proofErr w:type="spellStart"/>
      <w:r w:rsidRPr="00040195">
        <w:rPr>
          <w:rFonts w:ascii="Arial" w:hAnsi="Arial"/>
          <w:b/>
          <w:sz w:val="22"/>
          <w:szCs w:val="22"/>
          <w:lang w:val="de-DE"/>
        </w:rPr>
        <w:t>copy</w:t>
      </w:r>
      <w:proofErr w:type="spellEnd"/>
      <w:r w:rsidRPr="00040195">
        <w:rPr>
          <w:rFonts w:ascii="Arial" w:hAnsi="Arial"/>
          <w:b/>
          <w:sz w:val="22"/>
          <w:szCs w:val="22"/>
          <w:lang w:val="de-DE"/>
        </w:rPr>
        <w:t xml:space="preserve"> </w:t>
      </w:r>
      <w:proofErr w:type="spellStart"/>
      <w:r w:rsidRPr="00040195">
        <w:rPr>
          <w:rFonts w:ascii="Arial" w:hAnsi="Arial"/>
          <w:b/>
          <w:sz w:val="22"/>
          <w:szCs w:val="22"/>
          <w:lang w:val="de-DE"/>
        </w:rPr>
        <w:t>requested</w:t>
      </w:r>
      <w:proofErr w:type="spellEnd"/>
      <w:r w:rsidRPr="00040195">
        <w:rPr>
          <w:rFonts w:ascii="Arial" w:hAnsi="Arial"/>
          <w:b/>
          <w:sz w:val="22"/>
          <w:szCs w:val="22"/>
          <w:lang w:val="de-DE"/>
        </w:rPr>
        <w:t>:</w:t>
      </w:r>
    </w:p>
    <w:p w14:paraId="6021D00E" w14:textId="1258D115" w:rsidR="00065A28" w:rsidRDefault="00065A28" w:rsidP="00065A28">
      <w:pPr>
        <w:tabs>
          <w:tab w:val="left" w:pos="2160"/>
        </w:tabs>
        <w:rPr>
          <w:rFonts w:ascii="Arial" w:hAnsi="Arial" w:cs="Arial"/>
          <w:b/>
          <w:bCs/>
          <w:sz w:val="22"/>
          <w:szCs w:val="22"/>
        </w:rPr>
      </w:pPr>
      <w:r w:rsidRPr="00040195">
        <w:rPr>
          <w:rFonts w:ascii="Arial" w:hAnsi="Arial"/>
          <w:sz w:val="22"/>
          <w:szCs w:val="22"/>
          <w:lang w:val="de-DE"/>
        </w:rPr>
        <w:t xml:space="preserve">auchkomm Unternehmenskommunikation, F. Stephan Auch, Hochstraße. </w:t>
      </w:r>
      <w:r>
        <w:rPr>
          <w:rFonts w:ascii="Arial" w:hAnsi="Arial"/>
          <w:sz w:val="22"/>
          <w:szCs w:val="22"/>
        </w:rPr>
        <w:t xml:space="preserve">11, D-90429 </w:t>
      </w:r>
      <w:proofErr w:type="spellStart"/>
      <w:r>
        <w:rPr>
          <w:rFonts w:ascii="Arial" w:hAnsi="Arial"/>
          <w:sz w:val="22"/>
          <w:szCs w:val="22"/>
        </w:rPr>
        <w:t>Nürnberg</w:t>
      </w:r>
      <w:proofErr w:type="spellEnd"/>
      <w:r>
        <w:rPr>
          <w:rFonts w:ascii="Arial" w:hAnsi="Arial"/>
          <w:sz w:val="22"/>
          <w:szCs w:val="22"/>
        </w:rPr>
        <w:t xml:space="preserve">, </w:t>
      </w:r>
      <w:hyperlink r:id="rId15" w:history="1">
        <w:r>
          <w:rPr>
            <w:rStyle w:val="Hyperlink"/>
            <w:rFonts w:ascii="Arial" w:hAnsi="Arial"/>
            <w:sz w:val="22"/>
            <w:szCs w:val="22"/>
          </w:rPr>
          <w:t>fsa@auchkomm.de</w:t>
        </w:r>
      </w:hyperlink>
      <w:r>
        <w:rPr>
          <w:rFonts w:ascii="Arial" w:hAnsi="Arial"/>
          <w:sz w:val="22"/>
          <w:szCs w:val="22"/>
        </w:rPr>
        <w:t xml:space="preserve">, </w:t>
      </w:r>
      <w:hyperlink r:id="rId16" w:history="1">
        <w:r>
          <w:rPr>
            <w:rStyle w:val="Hyperlink"/>
            <w:rFonts w:ascii="Arial" w:hAnsi="Arial"/>
            <w:sz w:val="22"/>
            <w:szCs w:val="22"/>
          </w:rPr>
          <w:t>www.auchkomm.de</w:t>
        </w:r>
      </w:hyperlink>
      <w:r>
        <w:rPr>
          <w:rFonts w:ascii="Arial" w:hAnsi="Arial"/>
          <w:sz w:val="22"/>
          <w:szCs w:val="22"/>
        </w:rPr>
        <w:t xml:space="preserve"> </w:t>
      </w:r>
    </w:p>
    <w:p w14:paraId="4796C360" w14:textId="77777777" w:rsidR="00065A28" w:rsidRPr="00AC750F" w:rsidRDefault="00065A28" w:rsidP="00065A28">
      <w:pPr>
        <w:rPr>
          <w:rFonts w:ascii="Arial" w:hAnsi="Arial" w:cs="Arial"/>
          <w:b/>
          <w:bCs/>
          <w:sz w:val="22"/>
          <w:szCs w:val="22"/>
        </w:rPr>
      </w:pPr>
    </w:p>
    <w:sectPr w:rsidR="00065A28" w:rsidRPr="00AC750F"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6A81F" w14:textId="77777777" w:rsidR="00E777CC" w:rsidRDefault="00E777CC">
      <w:r>
        <w:separator/>
      </w:r>
    </w:p>
  </w:endnote>
  <w:endnote w:type="continuationSeparator" w:id="0">
    <w:p w14:paraId="19E863EF" w14:textId="77777777" w:rsidR="00E777CC" w:rsidRDefault="00E7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6809E" w14:textId="77777777" w:rsidR="00E777CC" w:rsidRDefault="00E777CC">
      <w:r>
        <w:separator/>
      </w:r>
    </w:p>
  </w:footnote>
  <w:footnote w:type="continuationSeparator" w:id="0">
    <w:p w14:paraId="3A38E971" w14:textId="77777777" w:rsidR="00E777CC" w:rsidRDefault="00E77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040195"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040195">
      <w:rPr>
        <w:rFonts w:ascii="Arial" w:hAnsi="Arial"/>
        <w:b/>
        <w:sz w:val="16"/>
        <w:szCs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4BBB12D1"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203D23">
      <w:rPr>
        <w:rFonts w:ascii="Arial" w:hAnsi="Arial"/>
        <w:noProof/>
        <w:sz w:val="16"/>
        <w:szCs w:val="16"/>
      </w:rPr>
      <w:t>5</w:t>
    </w:r>
    <w:r w:rsidRPr="00536BFF">
      <w:rPr>
        <w:rFonts w:ascii="Arial" w:hAnsi="Arial"/>
        <w:sz w:val="16"/>
        <w:szCs w:val="16"/>
      </w:rPr>
      <w:fldChar w:fldCharType="end"/>
    </w:r>
    <w:r>
      <w:rPr>
        <w:rFonts w:ascii="Arial" w:hAnsi="Arial"/>
        <w:sz w:val="16"/>
        <w:szCs w:val="16"/>
      </w:rPr>
      <w:tab/>
      <w:t>of Press Release 11/2019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9C7954"/>
    <w:multiLevelType w:val="hybridMultilevel"/>
    <w:tmpl w:val="AA9459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1"/>
  </w:num>
  <w:num w:numId="4">
    <w:abstractNumId w:val="5"/>
  </w:num>
  <w:num w:numId="5">
    <w:abstractNumId w:val="3"/>
  </w:num>
  <w:num w:numId="6">
    <w:abstractNumId w:val="0"/>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257"/>
    <w:rsid w:val="00010B78"/>
    <w:rsid w:val="00012D35"/>
    <w:rsid w:val="00012F2C"/>
    <w:rsid w:val="000178EF"/>
    <w:rsid w:val="00023A5C"/>
    <w:rsid w:val="00037A19"/>
    <w:rsid w:val="00040195"/>
    <w:rsid w:val="00040CB3"/>
    <w:rsid w:val="00040D14"/>
    <w:rsid w:val="0005067E"/>
    <w:rsid w:val="000508CC"/>
    <w:rsid w:val="000535B1"/>
    <w:rsid w:val="00056AA5"/>
    <w:rsid w:val="00065A28"/>
    <w:rsid w:val="0006720C"/>
    <w:rsid w:val="000703AB"/>
    <w:rsid w:val="00082877"/>
    <w:rsid w:val="00085455"/>
    <w:rsid w:val="00085876"/>
    <w:rsid w:val="0009395C"/>
    <w:rsid w:val="0009400C"/>
    <w:rsid w:val="000951D4"/>
    <w:rsid w:val="00097B63"/>
    <w:rsid w:val="000A0C49"/>
    <w:rsid w:val="000A0FAC"/>
    <w:rsid w:val="000A145B"/>
    <w:rsid w:val="000A212C"/>
    <w:rsid w:val="000A33E3"/>
    <w:rsid w:val="000A5AC6"/>
    <w:rsid w:val="000C37D0"/>
    <w:rsid w:val="000C3F97"/>
    <w:rsid w:val="000C5FDC"/>
    <w:rsid w:val="000C6142"/>
    <w:rsid w:val="000C6D58"/>
    <w:rsid w:val="000D0634"/>
    <w:rsid w:val="000D1B7A"/>
    <w:rsid w:val="000E0635"/>
    <w:rsid w:val="000E08E0"/>
    <w:rsid w:val="000E090B"/>
    <w:rsid w:val="000E3316"/>
    <w:rsid w:val="000E4CFD"/>
    <w:rsid w:val="000E5B2F"/>
    <w:rsid w:val="000E65A1"/>
    <w:rsid w:val="000F5992"/>
    <w:rsid w:val="00100745"/>
    <w:rsid w:val="00102B5B"/>
    <w:rsid w:val="00106BC7"/>
    <w:rsid w:val="00114E89"/>
    <w:rsid w:val="0012166B"/>
    <w:rsid w:val="001242FA"/>
    <w:rsid w:val="00124611"/>
    <w:rsid w:val="001272AC"/>
    <w:rsid w:val="00130E98"/>
    <w:rsid w:val="00132535"/>
    <w:rsid w:val="0013315C"/>
    <w:rsid w:val="00135380"/>
    <w:rsid w:val="00140B93"/>
    <w:rsid w:val="00140C24"/>
    <w:rsid w:val="00143CF0"/>
    <w:rsid w:val="00147015"/>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17ED"/>
    <w:rsid w:val="001D2B14"/>
    <w:rsid w:val="001D4A44"/>
    <w:rsid w:val="001D7F67"/>
    <w:rsid w:val="001E0861"/>
    <w:rsid w:val="001E08DA"/>
    <w:rsid w:val="001E09D0"/>
    <w:rsid w:val="001E288F"/>
    <w:rsid w:val="001E3D5F"/>
    <w:rsid w:val="001E6D40"/>
    <w:rsid w:val="001F085F"/>
    <w:rsid w:val="001F3D6A"/>
    <w:rsid w:val="001F617A"/>
    <w:rsid w:val="00201868"/>
    <w:rsid w:val="00203D23"/>
    <w:rsid w:val="00204CD2"/>
    <w:rsid w:val="00204FB1"/>
    <w:rsid w:val="00214982"/>
    <w:rsid w:val="00214B54"/>
    <w:rsid w:val="00216AC8"/>
    <w:rsid w:val="002170A7"/>
    <w:rsid w:val="00226272"/>
    <w:rsid w:val="00231647"/>
    <w:rsid w:val="002325A1"/>
    <w:rsid w:val="00233342"/>
    <w:rsid w:val="00237157"/>
    <w:rsid w:val="0023729D"/>
    <w:rsid w:val="00237BB7"/>
    <w:rsid w:val="00240483"/>
    <w:rsid w:val="00242567"/>
    <w:rsid w:val="002428CA"/>
    <w:rsid w:val="00242C4F"/>
    <w:rsid w:val="0024393D"/>
    <w:rsid w:val="002552B5"/>
    <w:rsid w:val="00260D5C"/>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3D40"/>
    <w:rsid w:val="002971A7"/>
    <w:rsid w:val="002A0032"/>
    <w:rsid w:val="002A00F8"/>
    <w:rsid w:val="002A0AA0"/>
    <w:rsid w:val="002A3B30"/>
    <w:rsid w:val="002A5EA5"/>
    <w:rsid w:val="002A669A"/>
    <w:rsid w:val="002B04B4"/>
    <w:rsid w:val="002B1871"/>
    <w:rsid w:val="002B207C"/>
    <w:rsid w:val="002B3888"/>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577"/>
    <w:rsid w:val="00305687"/>
    <w:rsid w:val="00305781"/>
    <w:rsid w:val="00310017"/>
    <w:rsid w:val="00310A0A"/>
    <w:rsid w:val="00310AC4"/>
    <w:rsid w:val="00313D19"/>
    <w:rsid w:val="0031476E"/>
    <w:rsid w:val="003147DA"/>
    <w:rsid w:val="00314979"/>
    <w:rsid w:val="00314EE8"/>
    <w:rsid w:val="00324970"/>
    <w:rsid w:val="00336032"/>
    <w:rsid w:val="00344383"/>
    <w:rsid w:val="0034532C"/>
    <w:rsid w:val="003477BB"/>
    <w:rsid w:val="00351500"/>
    <w:rsid w:val="003517D1"/>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2C12"/>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439A"/>
    <w:rsid w:val="00426446"/>
    <w:rsid w:val="004268A4"/>
    <w:rsid w:val="00427FEF"/>
    <w:rsid w:val="004327E7"/>
    <w:rsid w:val="00432E5D"/>
    <w:rsid w:val="00433C7F"/>
    <w:rsid w:val="00436C7C"/>
    <w:rsid w:val="00451823"/>
    <w:rsid w:val="00452003"/>
    <w:rsid w:val="00456898"/>
    <w:rsid w:val="00457F83"/>
    <w:rsid w:val="00461402"/>
    <w:rsid w:val="00470043"/>
    <w:rsid w:val="00474565"/>
    <w:rsid w:val="0047510A"/>
    <w:rsid w:val="00477C0A"/>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DE0"/>
    <w:rsid w:val="004E0F08"/>
    <w:rsid w:val="004E30AE"/>
    <w:rsid w:val="004E57DE"/>
    <w:rsid w:val="004F0E8C"/>
    <w:rsid w:val="004F0FE9"/>
    <w:rsid w:val="004F3A78"/>
    <w:rsid w:val="00500242"/>
    <w:rsid w:val="00504EA8"/>
    <w:rsid w:val="00507F8C"/>
    <w:rsid w:val="0051233E"/>
    <w:rsid w:val="00517F36"/>
    <w:rsid w:val="00523283"/>
    <w:rsid w:val="00530683"/>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2604"/>
    <w:rsid w:val="005A48CC"/>
    <w:rsid w:val="005A5B4E"/>
    <w:rsid w:val="005A6390"/>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4D1C"/>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95FF8"/>
    <w:rsid w:val="006B35B5"/>
    <w:rsid w:val="006B6DD5"/>
    <w:rsid w:val="006B7473"/>
    <w:rsid w:val="006C34DB"/>
    <w:rsid w:val="006C75CA"/>
    <w:rsid w:val="006D340E"/>
    <w:rsid w:val="006D3A8B"/>
    <w:rsid w:val="006D4DA1"/>
    <w:rsid w:val="006E074C"/>
    <w:rsid w:val="006E1A67"/>
    <w:rsid w:val="006F1153"/>
    <w:rsid w:val="006F5F95"/>
    <w:rsid w:val="00703621"/>
    <w:rsid w:val="007052A6"/>
    <w:rsid w:val="0070573C"/>
    <w:rsid w:val="007101B9"/>
    <w:rsid w:val="00711A8A"/>
    <w:rsid w:val="00722879"/>
    <w:rsid w:val="007239A6"/>
    <w:rsid w:val="00724B48"/>
    <w:rsid w:val="007265AF"/>
    <w:rsid w:val="00732574"/>
    <w:rsid w:val="00733980"/>
    <w:rsid w:val="00735D26"/>
    <w:rsid w:val="00737007"/>
    <w:rsid w:val="00740EC8"/>
    <w:rsid w:val="007412D9"/>
    <w:rsid w:val="007415EC"/>
    <w:rsid w:val="00743B3E"/>
    <w:rsid w:val="00747D1C"/>
    <w:rsid w:val="00754ED7"/>
    <w:rsid w:val="00762D6C"/>
    <w:rsid w:val="007664EA"/>
    <w:rsid w:val="00780486"/>
    <w:rsid w:val="00785BB7"/>
    <w:rsid w:val="007934E0"/>
    <w:rsid w:val="00794710"/>
    <w:rsid w:val="00795BDD"/>
    <w:rsid w:val="007A1259"/>
    <w:rsid w:val="007A1578"/>
    <w:rsid w:val="007C5327"/>
    <w:rsid w:val="007C6EC9"/>
    <w:rsid w:val="007D462A"/>
    <w:rsid w:val="007D603A"/>
    <w:rsid w:val="007E1287"/>
    <w:rsid w:val="007E2AC8"/>
    <w:rsid w:val="007E6EAC"/>
    <w:rsid w:val="007F43C7"/>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88C"/>
    <w:rsid w:val="00853DE7"/>
    <w:rsid w:val="008567C5"/>
    <w:rsid w:val="00864E7A"/>
    <w:rsid w:val="008653FE"/>
    <w:rsid w:val="00867677"/>
    <w:rsid w:val="008679A5"/>
    <w:rsid w:val="008715A1"/>
    <w:rsid w:val="00872519"/>
    <w:rsid w:val="00880945"/>
    <w:rsid w:val="00882DDC"/>
    <w:rsid w:val="00885AFD"/>
    <w:rsid w:val="00890CC9"/>
    <w:rsid w:val="008A1295"/>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0642"/>
    <w:rsid w:val="00A15BBC"/>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91C98"/>
    <w:rsid w:val="00A92343"/>
    <w:rsid w:val="00A92AAA"/>
    <w:rsid w:val="00A964D2"/>
    <w:rsid w:val="00A97CC8"/>
    <w:rsid w:val="00AA2C7D"/>
    <w:rsid w:val="00AA45E3"/>
    <w:rsid w:val="00AA4F1B"/>
    <w:rsid w:val="00AB3A00"/>
    <w:rsid w:val="00AB7736"/>
    <w:rsid w:val="00AC095D"/>
    <w:rsid w:val="00AC11C3"/>
    <w:rsid w:val="00AC3E55"/>
    <w:rsid w:val="00AC4536"/>
    <w:rsid w:val="00AC4C94"/>
    <w:rsid w:val="00AC4D15"/>
    <w:rsid w:val="00AC750F"/>
    <w:rsid w:val="00AD04A5"/>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6270"/>
    <w:rsid w:val="00B748B5"/>
    <w:rsid w:val="00B767EE"/>
    <w:rsid w:val="00B8010F"/>
    <w:rsid w:val="00B802AA"/>
    <w:rsid w:val="00B8230D"/>
    <w:rsid w:val="00B851F2"/>
    <w:rsid w:val="00B856F8"/>
    <w:rsid w:val="00B86070"/>
    <w:rsid w:val="00B920D9"/>
    <w:rsid w:val="00B96B0D"/>
    <w:rsid w:val="00B976B7"/>
    <w:rsid w:val="00B97700"/>
    <w:rsid w:val="00BA265C"/>
    <w:rsid w:val="00BA2E4E"/>
    <w:rsid w:val="00BB017F"/>
    <w:rsid w:val="00BB2CC7"/>
    <w:rsid w:val="00BB4849"/>
    <w:rsid w:val="00BB4E4F"/>
    <w:rsid w:val="00BB4E79"/>
    <w:rsid w:val="00BC2801"/>
    <w:rsid w:val="00BC5C4A"/>
    <w:rsid w:val="00BD0413"/>
    <w:rsid w:val="00BD0FF2"/>
    <w:rsid w:val="00BD2E73"/>
    <w:rsid w:val="00BD56E7"/>
    <w:rsid w:val="00BD6C6E"/>
    <w:rsid w:val="00BD74F6"/>
    <w:rsid w:val="00BE2408"/>
    <w:rsid w:val="00BE36AC"/>
    <w:rsid w:val="00BE5B47"/>
    <w:rsid w:val="00BE63C9"/>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01F2"/>
    <w:rsid w:val="00D237FE"/>
    <w:rsid w:val="00D260A4"/>
    <w:rsid w:val="00D3092D"/>
    <w:rsid w:val="00D32277"/>
    <w:rsid w:val="00D41687"/>
    <w:rsid w:val="00D43041"/>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1CBA"/>
    <w:rsid w:val="00E03B47"/>
    <w:rsid w:val="00E0512F"/>
    <w:rsid w:val="00E07B7D"/>
    <w:rsid w:val="00E13785"/>
    <w:rsid w:val="00E161EC"/>
    <w:rsid w:val="00E1650B"/>
    <w:rsid w:val="00E16B7E"/>
    <w:rsid w:val="00E25062"/>
    <w:rsid w:val="00E255DD"/>
    <w:rsid w:val="00E30F46"/>
    <w:rsid w:val="00E3631B"/>
    <w:rsid w:val="00E43B52"/>
    <w:rsid w:val="00E456C0"/>
    <w:rsid w:val="00E63830"/>
    <w:rsid w:val="00E7087B"/>
    <w:rsid w:val="00E74B11"/>
    <w:rsid w:val="00E777CC"/>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62EB"/>
    <w:rsid w:val="00F02E02"/>
    <w:rsid w:val="00F03CA9"/>
    <w:rsid w:val="00F0537A"/>
    <w:rsid w:val="00F24293"/>
    <w:rsid w:val="00F259E8"/>
    <w:rsid w:val="00F354BC"/>
    <w:rsid w:val="00F40983"/>
    <w:rsid w:val="00F40C72"/>
    <w:rsid w:val="00F410FA"/>
    <w:rsid w:val="00F42C62"/>
    <w:rsid w:val="00F442CE"/>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3CFA"/>
    <w:rsid w:val="00F96D76"/>
    <w:rsid w:val="00FA18F6"/>
    <w:rsid w:val="00FA3606"/>
    <w:rsid w:val="00FA3D20"/>
    <w:rsid w:val="00FA55AE"/>
    <w:rsid w:val="00FB49DF"/>
    <w:rsid w:val="00FB6D0A"/>
    <w:rsid w:val="00FB71D5"/>
    <w:rsid w:val="00FC0234"/>
    <w:rsid w:val="00FC70D1"/>
    <w:rsid w:val="00FD6446"/>
    <w:rsid w:val="00FE0D45"/>
    <w:rsid w:val="00FE0DC4"/>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styleId="NichtaufgelsteErwhnung">
    <w:name w:val="Unresolved Mention"/>
    <w:basedOn w:val="Absatz-Standardschriftart"/>
    <w:uiPriority w:val="99"/>
    <w:semiHidden/>
    <w:unhideWhenUsed/>
    <w:rsid w:val="00293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hilma.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PI_328"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CC421-6B19-8948-9085-9571CE43D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5709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6602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2019-09-23T07:25:00Z</dcterms:created>
  <dcterms:modified xsi:type="dcterms:W3CDTF">2019-09-23T07:25:00Z</dcterms:modified>
</cp:coreProperties>
</file>