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7011C2" w14:paraId="2CADD177" w14:textId="77777777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7A31F689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2D7ED3C2" w14:textId="77777777" w:rsidTr="00A809B5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4361BCF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proofErr w:type="spellStart"/>
                        <w:r w:rsidRPr="00DB6DF8">
                          <w:rPr>
                            <w:b/>
                            <w:lang w:val="en-GB"/>
                          </w:rPr>
                          <w:t>Ansprechpartner</w:t>
                        </w:r>
                        <w:proofErr w:type="spellEnd"/>
                        <w:r w:rsidRPr="00DB6DF8">
                          <w:rPr>
                            <w:b/>
                            <w:lang w:val="en-GB"/>
                          </w:rPr>
                          <w:t>:</w:t>
                        </w:r>
                      </w:p>
                      <w:p w14:paraId="179C4301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Ralf Trömer</w:t>
                        </w:r>
                      </w:p>
                      <w:p w14:paraId="60C331F6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3B6097D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03ADD50C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3ED2DAD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3A224DC3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510DFBA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207BBF9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4670A9E4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6B325A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05CAD0C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proofErr w:type="spellStart"/>
                        <w:r w:rsidRPr="00DB6DF8">
                          <w:t>Römheldstraße</w:t>
                        </w:r>
                        <w:proofErr w:type="spellEnd"/>
                        <w:r w:rsidRPr="00DB6DF8">
                          <w:t xml:space="preserve"> 1-5</w:t>
                        </w:r>
                      </w:p>
                      <w:p w14:paraId="50B89F3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35321 </w:t>
                        </w:r>
                        <w:proofErr w:type="spellStart"/>
                        <w:r w:rsidRPr="00DB6DF8">
                          <w:t>Laubach</w:t>
                        </w:r>
                        <w:proofErr w:type="spellEnd"/>
                      </w:p>
                      <w:p w14:paraId="55BFCB0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39DDB10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08DD2453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26C7424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45461ACC" w14:textId="77777777" w:rsidR="00A809B5" w:rsidRPr="00DB6DF8" w:rsidRDefault="009164B9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758E9689" w14:textId="77777777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69CBCDD8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4AA4BCD9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2CEDA175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3357CA10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proofErr w:type="spellStart"/>
            <w:r w:rsidRPr="00AC5629">
              <w:t>Römheldstraße</w:t>
            </w:r>
            <w:proofErr w:type="spellEnd"/>
            <w:r w:rsidRPr="00AC5629">
              <w:t xml:space="preserve"> 1-5</w:t>
            </w:r>
          </w:p>
          <w:p w14:paraId="49EFA95E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 xml:space="preserve">D-35321 </w:t>
            </w:r>
            <w:proofErr w:type="spellStart"/>
            <w:r w:rsidRPr="00AC5629">
              <w:t>Laubach</w:t>
            </w:r>
            <w:proofErr w:type="spellEnd"/>
          </w:p>
          <w:p w14:paraId="0A416806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0A405EBD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627F20BF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4218200B" w14:textId="77777777" w:rsidR="00EC3D31" w:rsidRPr="001457D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1457D9">
              <w:rPr>
                <w:lang w:val="en-US"/>
              </w:rPr>
              <w:t xml:space="preserve">E-Mail: </w:t>
            </w:r>
            <w:hyperlink r:id="rId11" w:history="1">
              <w:r w:rsidRPr="001457D9">
                <w:rPr>
                  <w:rStyle w:val="Hyperlink"/>
                  <w:rFonts w:cs="Arial"/>
                  <w:lang w:val="en-US"/>
                </w:rPr>
                <w:t>info@roemheld.de</w:t>
              </w:r>
            </w:hyperlink>
            <w:r w:rsidRPr="001457D9">
              <w:rPr>
                <w:lang w:val="en-US"/>
              </w:rPr>
              <w:t xml:space="preserve"> </w:t>
            </w:r>
          </w:p>
          <w:p w14:paraId="32922BFA" w14:textId="77777777" w:rsidR="00EC3D31" w:rsidRPr="00E75FFA" w:rsidRDefault="009164B9" w:rsidP="00C33FC6">
            <w:pPr>
              <w:pStyle w:val="Start"/>
              <w:tabs>
                <w:tab w:val="clear" w:pos="7201"/>
                <w:tab w:val="left" w:pos="7155"/>
              </w:tabs>
            </w:pPr>
            <w:hyperlink r:id="rId12" w:history="1">
              <w:r w:rsidR="00EC3D31" w:rsidRPr="00E75FFA">
                <w:rPr>
                  <w:rStyle w:val="Hyperlink"/>
                  <w:rFonts w:cs="Arial"/>
                </w:rPr>
                <w:t>www.roemheld-gruppe.de</w:t>
              </w:r>
            </w:hyperlink>
            <w:r w:rsidR="00EC3D31" w:rsidRPr="00E75FFA">
              <w:t xml:space="preserve"> </w:t>
            </w:r>
          </w:p>
        </w:tc>
      </w:tr>
    </w:tbl>
    <w:p w14:paraId="10960F03" w14:textId="2451C201" w:rsidR="001A44FC" w:rsidRDefault="001A44FC" w:rsidP="001A44FC">
      <w:pPr>
        <w:pStyle w:val="Listenabsatz"/>
        <w:spacing w:line="360" w:lineRule="auto"/>
        <w:ind w:left="426" w:right="2591"/>
        <w:rPr>
          <w:rFonts w:ascii="Arial" w:hAnsi="Arial" w:cs="Arial"/>
          <w:b/>
        </w:rPr>
      </w:pPr>
    </w:p>
    <w:p w14:paraId="6F8C5FC1" w14:textId="77777777" w:rsidR="007032C3" w:rsidRDefault="007032C3" w:rsidP="001A44FC">
      <w:pPr>
        <w:pStyle w:val="Listenabsatz"/>
        <w:spacing w:line="360" w:lineRule="auto"/>
        <w:ind w:left="426" w:right="2591"/>
        <w:rPr>
          <w:rFonts w:ascii="Arial" w:hAnsi="Arial" w:cs="Arial"/>
          <w:b/>
        </w:rPr>
      </w:pPr>
    </w:p>
    <w:p w14:paraId="5BF7B02F" w14:textId="53A865D7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>Presse-Information</w:t>
      </w:r>
      <w:r w:rsidR="00CB32FA">
        <w:rPr>
          <w:rFonts w:ascii="Arial" w:hAnsi="Arial" w:cs="Arial"/>
          <w:sz w:val="22"/>
          <w:szCs w:val="22"/>
        </w:rPr>
        <w:t xml:space="preserve"> </w:t>
      </w:r>
      <w:r w:rsidR="007032C3">
        <w:rPr>
          <w:rFonts w:ascii="Arial" w:hAnsi="Arial" w:cs="Arial"/>
          <w:sz w:val="22"/>
          <w:szCs w:val="22"/>
        </w:rPr>
        <w:t>5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</w:t>
      </w:r>
      <w:r w:rsidR="009C5A09">
        <w:rPr>
          <w:rFonts w:ascii="Arial" w:hAnsi="Arial" w:cs="Arial"/>
          <w:sz w:val="22"/>
          <w:szCs w:val="22"/>
        </w:rPr>
        <w:t>2</w:t>
      </w:r>
      <w:r w:rsidR="00EF6F82">
        <w:rPr>
          <w:rFonts w:ascii="Arial" w:hAnsi="Arial" w:cs="Arial"/>
          <w:sz w:val="22"/>
          <w:szCs w:val="22"/>
        </w:rPr>
        <w:t>2</w:t>
      </w:r>
    </w:p>
    <w:p w14:paraId="482EECF7" w14:textId="77777777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730E2458" wp14:editId="0095466C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A9C9F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5C91CAD0" w14:textId="134032FA" w:rsidR="00E27178" w:rsidRPr="00E27178" w:rsidRDefault="00E27178" w:rsidP="00E27178">
      <w:pPr>
        <w:pStyle w:val="Listenabsatz"/>
        <w:numPr>
          <w:ilvl w:val="0"/>
          <w:numId w:val="11"/>
        </w:numPr>
        <w:suppressAutoHyphens/>
        <w:spacing w:after="120" w:line="360" w:lineRule="auto"/>
        <w:ind w:left="426" w:hanging="426"/>
        <w:rPr>
          <w:rFonts w:ascii="Arial" w:hAnsi="Arial" w:cs="Arial"/>
          <w:b/>
          <w:bCs/>
        </w:rPr>
      </w:pPr>
      <w:bookmarkStart w:id="0" w:name="OLE_LINK9"/>
      <w:bookmarkStart w:id="1" w:name="OLE_LINK10"/>
      <w:r w:rsidRPr="00E27178">
        <w:rPr>
          <w:rFonts w:ascii="Arial" w:hAnsi="Arial" w:cs="Arial"/>
          <w:b/>
          <w:bCs/>
        </w:rPr>
        <w:t>ROEMHELD</w:t>
      </w:r>
      <w:r w:rsidR="0078286A">
        <w:rPr>
          <w:rFonts w:ascii="Arial" w:hAnsi="Arial" w:cs="Arial"/>
          <w:b/>
          <w:bCs/>
        </w:rPr>
        <w:t>: Neues</w:t>
      </w:r>
      <w:r w:rsidRPr="00E27178">
        <w:rPr>
          <w:rFonts w:ascii="Arial" w:hAnsi="Arial" w:cs="Arial"/>
          <w:b/>
          <w:bCs/>
        </w:rPr>
        <w:t xml:space="preserve"> Kupplungselement in Nennweite 12 </w:t>
      </w:r>
      <w:r w:rsidR="00AC4584">
        <w:rPr>
          <w:rFonts w:ascii="Arial" w:hAnsi="Arial" w:cs="Arial"/>
          <w:b/>
          <w:bCs/>
        </w:rPr>
        <w:t xml:space="preserve">für Durchflüsse bis </w:t>
      </w:r>
      <w:r w:rsidR="00AC4584" w:rsidRPr="00AC4584">
        <w:rPr>
          <w:rFonts w:ascii="Arial" w:hAnsi="Arial" w:cs="Arial"/>
          <w:b/>
          <w:bCs/>
        </w:rPr>
        <w:t>70 l/min</w:t>
      </w:r>
    </w:p>
    <w:p w14:paraId="601E726A" w14:textId="613AA93F" w:rsidR="00E27178" w:rsidRPr="00E27178" w:rsidRDefault="003F00CF" w:rsidP="00E27178">
      <w:pPr>
        <w:pStyle w:val="Listenabsatz"/>
        <w:numPr>
          <w:ilvl w:val="0"/>
          <w:numId w:val="11"/>
        </w:numPr>
        <w:suppressAutoHyphens/>
        <w:spacing w:after="120" w:line="360" w:lineRule="auto"/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Großes Sortiment an Kupplungen und Spanntechnik ermöglicht Lösungen aus einer Hand</w:t>
      </w:r>
    </w:p>
    <w:p w14:paraId="10DC6C94" w14:textId="61A8EC4D" w:rsidR="00230608" w:rsidRDefault="00E27178" w:rsidP="007F77B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" w:name="OLE_LINK3"/>
      <w:bookmarkStart w:id="3" w:name="OLE_LINK4"/>
      <w:bookmarkStart w:id="4" w:name="OLE_LINK5"/>
      <w:bookmarkStart w:id="5" w:name="OLE_LINK6"/>
      <w:proofErr w:type="spellStart"/>
      <w:r>
        <w:rPr>
          <w:rFonts w:ascii="Arial" w:hAnsi="Arial" w:cs="Arial"/>
          <w:i/>
          <w:sz w:val="22"/>
          <w:szCs w:val="22"/>
        </w:rPr>
        <w:t>Laubach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, den </w:t>
      </w:r>
      <w:r w:rsidR="007032C3">
        <w:rPr>
          <w:rFonts w:ascii="Arial" w:hAnsi="Arial" w:cs="Arial"/>
          <w:i/>
          <w:sz w:val="22"/>
          <w:szCs w:val="22"/>
        </w:rPr>
        <w:t>29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="007032C3">
        <w:rPr>
          <w:rFonts w:ascii="Arial" w:hAnsi="Arial" w:cs="Arial"/>
          <w:i/>
          <w:sz w:val="22"/>
          <w:szCs w:val="22"/>
        </w:rPr>
        <w:t xml:space="preserve">März </w:t>
      </w:r>
      <w:r>
        <w:rPr>
          <w:rFonts w:ascii="Arial" w:hAnsi="Arial" w:cs="Arial"/>
          <w:i/>
          <w:sz w:val="22"/>
          <w:szCs w:val="22"/>
        </w:rPr>
        <w:t>2022</w:t>
      </w:r>
      <w:r>
        <w:rPr>
          <w:rFonts w:ascii="Arial" w:hAnsi="Arial" w:cs="Arial"/>
          <w:sz w:val="22"/>
          <w:szCs w:val="22"/>
        </w:rPr>
        <w:t>.</w:t>
      </w:r>
      <w:r w:rsidR="00AC4584">
        <w:rPr>
          <w:rFonts w:ascii="Arial" w:hAnsi="Arial" w:cs="Arial"/>
          <w:sz w:val="22"/>
          <w:szCs w:val="22"/>
        </w:rPr>
        <w:t xml:space="preserve"> Eine neue Einschraubvariante </w:t>
      </w:r>
      <w:r>
        <w:rPr>
          <w:rFonts w:ascii="Arial" w:hAnsi="Arial" w:cs="Arial"/>
          <w:sz w:val="22"/>
          <w:szCs w:val="22"/>
        </w:rPr>
        <w:t xml:space="preserve">erweitert </w:t>
      </w:r>
      <w:r w:rsidR="00AC4584">
        <w:rPr>
          <w:rFonts w:ascii="Arial" w:hAnsi="Arial" w:cs="Arial"/>
          <w:sz w:val="22"/>
          <w:szCs w:val="22"/>
        </w:rPr>
        <w:t xml:space="preserve">das </w:t>
      </w:r>
      <w:r w:rsidR="00080DB3">
        <w:rPr>
          <w:rFonts w:ascii="Arial" w:hAnsi="Arial" w:cs="Arial"/>
          <w:sz w:val="22"/>
          <w:szCs w:val="22"/>
        </w:rPr>
        <w:t>ROEMHELD-</w:t>
      </w:r>
      <w:r>
        <w:rPr>
          <w:rFonts w:ascii="Arial" w:hAnsi="Arial" w:cs="Arial"/>
          <w:sz w:val="22"/>
          <w:szCs w:val="22"/>
        </w:rPr>
        <w:t xml:space="preserve">Angebot an Kupplungselementen. </w:t>
      </w:r>
      <w:r w:rsidR="00AC4584">
        <w:rPr>
          <w:rFonts w:ascii="Arial" w:hAnsi="Arial" w:cs="Arial"/>
          <w:sz w:val="22"/>
          <w:szCs w:val="22"/>
        </w:rPr>
        <w:t>Die Ausführung m</w:t>
      </w:r>
      <w:r>
        <w:rPr>
          <w:rFonts w:ascii="Arial" w:hAnsi="Arial" w:cs="Arial"/>
          <w:sz w:val="22"/>
          <w:szCs w:val="22"/>
        </w:rPr>
        <w:t xml:space="preserve">it Nennweite 12 </w:t>
      </w:r>
      <w:r w:rsidR="00AC4584">
        <w:rPr>
          <w:rFonts w:ascii="Arial" w:hAnsi="Arial" w:cs="Arial"/>
          <w:sz w:val="22"/>
          <w:szCs w:val="22"/>
        </w:rPr>
        <w:t xml:space="preserve">kann </w:t>
      </w:r>
      <w:r>
        <w:rPr>
          <w:rFonts w:ascii="Arial" w:hAnsi="Arial" w:cs="Arial"/>
          <w:sz w:val="22"/>
          <w:szCs w:val="22"/>
        </w:rPr>
        <w:t>bis zu 70</w:t>
      </w:r>
      <w:r w:rsidR="00AC458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l/min Hydrauliköl, Druckluft oder Vakuum transferieren.</w:t>
      </w:r>
      <w:r w:rsidR="00AC4584">
        <w:rPr>
          <w:rFonts w:ascii="Arial" w:hAnsi="Arial" w:cs="Arial"/>
          <w:sz w:val="22"/>
          <w:szCs w:val="22"/>
        </w:rPr>
        <w:t xml:space="preserve"> </w:t>
      </w:r>
      <w:r w:rsidR="007F77B3">
        <w:rPr>
          <w:rFonts w:ascii="Arial" w:hAnsi="Arial" w:cs="Arial"/>
          <w:sz w:val="22"/>
          <w:szCs w:val="22"/>
        </w:rPr>
        <w:t>Der maximale Durchfluss liegt damit doppelt so hoch wie bei den bisher größten Kupplungselementen der Nennweite 8. Dadurch lassen sich schon bei niedrigeren</w:t>
      </w:r>
      <w:r w:rsidR="00BB7F03">
        <w:rPr>
          <w:rFonts w:ascii="Arial" w:hAnsi="Arial" w:cs="Arial"/>
          <w:sz w:val="22"/>
          <w:szCs w:val="22"/>
        </w:rPr>
        <w:t xml:space="preserve"> Drücken </w:t>
      </w:r>
      <w:r w:rsidR="00080DB3">
        <w:rPr>
          <w:rFonts w:ascii="Arial" w:hAnsi="Arial" w:cs="Arial"/>
          <w:sz w:val="22"/>
          <w:szCs w:val="22"/>
        </w:rPr>
        <w:t>hohe</w:t>
      </w:r>
      <w:r w:rsidR="007F77B3">
        <w:rPr>
          <w:rFonts w:ascii="Arial" w:hAnsi="Arial" w:cs="Arial"/>
          <w:sz w:val="22"/>
          <w:szCs w:val="22"/>
        </w:rPr>
        <w:t xml:space="preserve"> </w:t>
      </w:r>
      <w:r w:rsidR="00BB7F03">
        <w:rPr>
          <w:rFonts w:ascii="Arial" w:hAnsi="Arial" w:cs="Arial"/>
          <w:sz w:val="22"/>
          <w:szCs w:val="22"/>
        </w:rPr>
        <w:t>Durchflussleistungen erzielen</w:t>
      </w:r>
      <w:r w:rsidR="007F77B3">
        <w:rPr>
          <w:rFonts w:ascii="Arial" w:hAnsi="Arial" w:cs="Arial"/>
          <w:sz w:val="22"/>
          <w:szCs w:val="22"/>
        </w:rPr>
        <w:t xml:space="preserve">. </w:t>
      </w:r>
    </w:p>
    <w:p w14:paraId="184F8338" w14:textId="0C022EC1" w:rsidR="009C1BA7" w:rsidRDefault="007F77B3" w:rsidP="001B226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Konzipiert sind die neuen Kupplungen insbesondere für </w:t>
      </w:r>
      <w:r w:rsidR="00AC4584">
        <w:rPr>
          <w:rFonts w:ascii="Arial" w:hAnsi="Arial" w:cs="Arial"/>
          <w:sz w:val="22"/>
          <w:szCs w:val="22"/>
        </w:rPr>
        <w:t>Werkzeugmaschinen</w:t>
      </w:r>
      <w:r>
        <w:rPr>
          <w:rFonts w:ascii="Arial" w:hAnsi="Arial" w:cs="Arial"/>
          <w:sz w:val="22"/>
          <w:szCs w:val="22"/>
        </w:rPr>
        <w:t xml:space="preserve"> mit </w:t>
      </w:r>
      <w:proofErr w:type="spellStart"/>
      <w:r>
        <w:rPr>
          <w:rFonts w:ascii="Arial" w:hAnsi="Arial" w:cs="Arial"/>
          <w:sz w:val="22"/>
          <w:szCs w:val="22"/>
        </w:rPr>
        <w:t>Palettenwechslern</w:t>
      </w:r>
      <w:proofErr w:type="spellEnd"/>
      <w:r>
        <w:rPr>
          <w:rFonts w:ascii="Arial" w:hAnsi="Arial" w:cs="Arial"/>
          <w:sz w:val="22"/>
          <w:szCs w:val="22"/>
        </w:rPr>
        <w:t xml:space="preserve">, bei denen große </w:t>
      </w:r>
      <w:r w:rsidR="00AC4584">
        <w:rPr>
          <w:rFonts w:ascii="Arial" w:hAnsi="Arial" w:cs="Arial"/>
          <w:sz w:val="22"/>
          <w:szCs w:val="22"/>
        </w:rPr>
        <w:t>Durchflüsse</w:t>
      </w:r>
      <w:r>
        <w:rPr>
          <w:rFonts w:ascii="Arial" w:hAnsi="Arial" w:cs="Arial"/>
          <w:sz w:val="22"/>
          <w:szCs w:val="22"/>
        </w:rPr>
        <w:t xml:space="preserve"> </w:t>
      </w:r>
      <w:r w:rsidR="00230608">
        <w:rPr>
          <w:rFonts w:ascii="Arial" w:hAnsi="Arial" w:cs="Arial"/>
          <w:sz w:val="22"/>
          <w:szCs w:val="22"/>
        </w:rPr>
        <w:t>benötigt werden, um Öl oder Druckluft zwischen dem Maschinentisch und den hydraulischen Spannvorrichtungen zu übertragen</w:t>
      </w:r>
      <w:r>
        <w:rPr>
          <w:rFonts w:ascii="Arial" w:hAnsi="Arial" w:cs="Arial"/>
          <w:sz w:val="22"/>
          <w:szCs w:val="22"/>
        </w:rPr>
        <w:t>.</w:t>
      </w:r>
      <w:r w:rsidR="001B226F">
        <w:rPr>
          <w:rFonts w:ascii="Arial" w:hAnsi="Arial" w:cs="Arial"/>
          <w:sz w:val="22"/>
          <w:szCs w:val="22"/>
        </w:rPr>
        <w:t xml:space="preserve"> Daneben können sie überall dort eingesetzt werden, wo </w:t>
      </w:r>
      <w:r w:rsidR="004C7B26">
        <w:rPr>
          <w:rFonts w:ascii="Arial" w:hAnsi="Arial" w:cs="Arial"/>
          <w:sz w:val="22"/>
          <w:szCs w:val="22"/>
        </w:rPr>
        <w:t>umfangreiche</w:t>
      </w:r>
      <w:r w:rsidR="00080DB3">
        <w:rPr>
          <w:rFonts w:ascii="Arial" w:hAnsi="Arial" w:cs="Arial"/>
          <w:sz w:val="22"/>
          <w:szCs w:val="22"/>
        </w:rPr>
        <w:t xml:space="preserve"> Mengen an </w:t>
      </w:r>
      <w:r w:rsidR="001B226F">
        <w:rPr>
          <w:rFonts w:ascii="Arial" w:hAnsi="Arial" w:cs="Arial"/>
          <w:sz w:val="22"/>
          <w:szCs w:val="22"/>
        </w:rPr>
        <w:t>Fluide</w:t>
      </w:r>
      <w:r w:rsidR="00080DB3">
        <w:rPr>
          <w:rFonts w:ascii="Arial" w:hAnsi="Arial" w:cs="Arial"/>
          <w:sz w:val="22"/>
          <w:szCs w:val="22"/>
        </w:rPr>
        <w:t>n</w:t>
      </w:r>
      <w:r w:rsidR="001B226F">
        <w:rPr>
          <w:rFonts w:ascii="Arial" w:hAnsi="Arial" w:cs="Arial"/>
          <w:sz w:val="22"/>
          <w:szCs w:val="22"/>
        </w:rPr>
        <w:t xml:space="preserve"> zu transferieren sind, zum Beispiel bei Kühlwasser für Spritzgießmaschinen oder bei hydraulischen und pneumatischen Antrieben.</w:t>
      </w:r>
      <w:r w:rsidR="009C1BA7">
        <w:rPr>
          <w:rFonts w:ascii="Arial" w:hAnsi="Arial" w:cs="Arial"/>
          <w:sz w:val="22"/>
          <w:szCs w:val="22"/>
        </w:rPr>
        <w:t xml:space="preserve"> </w:t>
      </w:r>
    </w:p>
    <w:bookmarkEnd w:id="4"/>
    <w:bookmarkEnd w:id="5"/>
    <w:p w14:paraId="6A44C66B" w14:textId="77777777" w:rsidR="00E27178" w:rsidRDefault="00E27178" w:rsidP="00E2717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Größere Nennweite ermöglicht doppelt so hohen Durchfluss</w:t>
      </w:r>
    </w:p>
    <w:p w14:paraId="2F2BBE9C" w14:textId="418E5916" w:rsidR="00E27178" w:rsidRDefault="00E27178" w:rsidP="00E2717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Kupplungsmechanik und Kupplungsnippel </w:t>
      </w:r>
      <w:r w:rsidR="009C1BA7">
        <w:rPr>
          <w:rFonts w:ascii="Arial" w:hAnsi="Arial" w:cs="Arial"/>
          <w:sz w:val="22"/>
          <w:szCs w:val="22"/>
        </w:rPr>
        <w:t xml:space="preserve">der Einschraubelemente aus Edelstahl </w:t>
      </w:r>
      <w:r>
        <w:rPr>
          <w:rFonts w:ascii="Arial" w:hAnsi="Arial" w:cs="Arial"/>
          <w:sz w:val="22"/>
          <w:szCs w:val="22"/>
        </w:rPr>
        <w:t xml:space="preserve">sind axial dichtend und haben einen sehr kurzen Kuppelhub: </w:t>
      </w:r>
      <w:r w:rsidR="009C1BA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ei der Nennweite 12 sind es gerade einmal 10 mm. Die glatte Stirnfläche der Kupplungsmechanik reduziert die Verschmutzung. Falls dennoch Späne anfallen, </w:t>
      </w:r>
      <w:r w:rsidR="007F77B3">
        <w:rPr>
          <w:rFonts w:ascii="Arial" w:hAnsi="Arial" w:cs="Arial"/>
          <w:sz w:val="22"/>
          <w:szCs w:val="22"/>
        </w:rPr>
        <w:t>lassen</w:t>
      </w:r>
      <w:r>
        <w:rPr>
          <w:rFonts w:ascii="Arial" w:hAnsi="Arial" w:cs="Arial"/>
          <w:sz w:val="22"/>
          <w:szCs w:val="22"/>
        </w:rPr>
        <w:t xml:space="preserve"> sie </w:t>
      </w:r>
      <w:r w:rsidR="007F77B3">
        <w:rPr>
          <w:rFonts w:ascii="Arial" w:hAnsi="Arial" w:cs="Arial"/>
          <w:sz w:val="22"/>
          <w:szCs w:val="22"/>
        </w:rPr>
        <w:t xml:space="preserve">sich </w:t>
      </w:r>
      <w:r>
        <w:rPr>
          <w:rFonts w:ascii="Arial" w:hAnsi="Arial" w:cs="Arial"/>
          <w:sz w:val="22"/>
          <w:szCs w:val="22"/>
        </w:rPr>
        <w:t xml:space="preserve">leicht </w:t>
      </w:r>
      <w:r w:rsidR="004C7B26">
        <w:rPr>
          <w:rFonts w:ascii="Arial" w:hAnsi="Arial" w:cs="Arial"/>
          <w:sz w:val="22"/>
          <w:szCs w:val="22"/>
        </w:rPr>
        <w:t>entfernen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4ECE6C" w14:textId="467F5898" w:rsidR="007032C3" w:rsidRDefault="00E27178" w:rsidP="00E2717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der Einschraubausführung wird die Kupplungsmechanik direkt in die Grundplatte und der Kupplungsnippel in die Spannvorrichtung eingeschraubt. Für die Anwender äußerst vorteilhaft sind dabei die großzügigen Positioniertoleranzen: In der Nennweite 12 sind es axial wie radial ±0,5 mm. </w:t>
      </w:r>
      <w:r w:rsidR="007A5A7B">
        <w:rPr>
          <w:rFonts w:ascii="Arial" w:hAnsi="Arial" w:cs="Arial"/>
          <w:sz w:val="22"/>
          <w:szCs w:val="22"/>
        </w:rPr>
        <w:t>Abhängig vom Fluid lässt sich das Element sowohl unter Druck als auch drucklos kuppeln.</w:t>
      </w:r>
    </w:p>
    <w:p w14:paraId="1E76A38D" w14:textId="77777777" w:rsidR="007032C3" w:rsidRDefault="007032C3" w:rsidP="00E2717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ADA9D6B" w14:textId="19057639" w:rsidR="00E27178" w:rsidRDefault="00E27178" w:rsidP="00E27178">
      <w:pPr>
        <w:spacing w:after="120" w:line="360" w:lineRule="auto"/>
        <w:rPr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Komplettprogramm </w:t>
      </w:r>
      <w:r w:rsidR="003F00CF">
        <w:rPr>
          <w:rFonts w:ascii="Arial" w:hAnsi="Arial" w:cs="Arial"/>
          <w:b/>
          <w:bCs/>
          <w:sz w:val="22"/>
          <w:szCs w:val="22"/>
        </w:rPr>
        <w:t xml:space="preserve">für Spannlösungen </w:t>
      </w:r>
      <w:r>
        <w:rPr>
          <w:rFonts w:ascii="Arial" w:hAnsi="Arial" w:cs="Arial"/>
          <w:b/>
          <w:bCs/>
          <w:sz w:val="22"/>
          <w:szCs w:val="22"/>
        </w:rPr>
        <w:t xml:space="preserve">aus einer Hand </w:t>
      </w:r>
    </w:p>
    <w:p w14:paraId="5FD6125F" w14:textId="5EBF2B8B" w:rsidR="00E27178" w:rsidRDefault="007A5A7B" w:rsidP="003F00C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Sortiment an Kupplungselemente</w:t>
      </w:r>
      <w:r w:rsidR="0014622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umfasst für kleinere Durchflüsse Komponenten mit den Nennweiten 3, 5 und 8, die sowohl in Einbau- als auch Einschraubausführungen erhältlich sind. Es gehört zum umfassenden ROEMHELD-Programm für die Werkstücke-Spanntechnik</w:t>
      </w:r>
      <w:r w:rsidR="003F00CF">
        <w:rPr>
          <w:rFonts w:ascii="Arial" w:hAnsi="Arial" w:cs="Arial"/>
          <w:sz w:val="22"/>
          <w:szCs w:val="22"/>
        </w:rPr>
        <w:t xml:space="preserve">. Mit den aufeinander abgestimmten Komponenten lassen sich nahezu alle </w:t>
      </w:r>
      <w:r>
        <w:rPr>
          <w:rFonts w:ascii="Arial" w:hAnsi="Arial" w:cs="Arial"/>
          <w:sz w:val="22"/>
          <w:szCs w:val="22"/>
        </w:rPr>
        <w:t>gewünschten Spann</w:t>
      </w:r>
      <w:r w:rsidR="003F00CF">
        <w:rPr>
          <w:rFonts w:ascii="Arial" w:hAnsi="Arial" w:cs="Arial"/>
          <w:sz w:val="22"/>
          <w:szCs w:val="22"/>
        </w:rPr>
        <w:t xml:space="preserve">systeme aus einer Hand realisieren. Darüber hinaus sind zusätzlich </w:t>
      </w:r>
      <w:r>
        <w:rPr>
          <w:rFonts w:ascii="Arial" w:hAnsi="Arial" w:cs="Arial"/>
          <w:sz w:val="22"/>
          <w:szCs w:val="22"/>
        </w:rPr>
        <w:t>anwendungsspezifische Sonderspannlösungen</w:t>
      </w:r>
      <w:r w:rsidR="003F00CF">
        <w:rPr>
          <w:rFonts w:ascii="Arial" w:hAnsi="Arial" w:cs="Arial"/>
          <w:sz w:val="22"/>
          <w:szCs w:val="22"/>
        </w:rPr>
        <w:t xml:space="preserve"> möglich.</w:t>
      </w:r>
    </w:p>
    <w:p w14:paraId="2494A403" w14:textId="77777777" w:rsidR="00927A90" w:rsidRPr="00327D93" w:rsidRDefault="00927A90" w:rsidP="00927A90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564BA56" w14:textId="77777777" w:rsidR="00927A90" w:rsidRPr="00335908" w:rsidRDefault="00927A90" w:rsidP="00927A90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344D7EBD" w14:textId="77777777" w:rsidR="00927A90" w:rsidRPr="00335908" w:rsidRDefault="00927A90" w:rsidP="00927A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1C03D820" w14:textId="77777777" w:rsidR="00927A90" w:rsidRPr="00335908" w:rsidRDefault="00927A90" w:rsidP="00927A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5A8717B1" w14:textId="77777777" w:rsidR="00927A90" w:rsidRPr="00335908" w:rsidRDefault="00927A90" w:rsidP="00927A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0BA4D9DD" w14:textId="77777777" w:rsidR="00927A90" w:rsidRPr="00335908" w:rsidRDefault="00927A90" w:rsidP="00927A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8F6A751" w14:textId="46C9480A" w:rsidR="00927A90" w:rsidRPr="00927A90" w:rsidRDefault="00927A90" w:rsidP="00927A90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</w:t>
      </w:r>
      <w:proofErr w:type="spellStart"/>
      <w:r w:rsidRPr="00335908">
        <w:rPr>
          <w:rFonts w:ascii="Arial" w:hAnsi="Arial" w:cs="Arial"/>
          <w:sz w:val="22"/>
          <w:szCs w:val="22"/>
        </w:rPr>
        <w:t>Laubach</w:t>
      </w:r>
      <w:proofErr w:type="spellEnd"/>
      <w:r w:rsidRPr="00335908">
        <w:rPr>
          <w:rFonts w:ascii="Arial" w:hAnsi="Arial" w:cs="Arial"/>
          <w:sz w:val="22"/>
          <w:szCs w:val="22"/>
        </w:rPr>
        <w:t xml:space="preserve">, </w:t>
      </w:r>
      <w:r w:rsidR="00560109">
        <w:rPr>
          <w:rFonts w:ascii="Arial" w:hAnsi="Arial" w:cs="Arial"/>
          <w:sz w:val="22"/>
          <w:szCs w:val="22"/>
        </w:rPr>
        <w:t>Wilnsdorf</w:t>
      </w:r>
      <w:r w:rsidRPr="00335908">
        <w:rPr>
          <w:rFonts w:ascii="Arial" w:hAnsi="Arial" w:cs="Arial"/>
          <w:sz w:val="22"/>
          <w:szCs w:val="22"/>
        </w:rPr>
        <w:t xml:space="preserve"> und Rankweil/Österreich etwa </w:t>
      </w:r>
      <w:r>
        <w:rPr>
          <w:rFonts w:ascii="Arial" w:hAnsi="Arial" w:cs="Arial"/>
          <w:sz w:val="22"/>
          <w:szCs w:val="22"/>
        </w:rPr>
        <w:t>47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9</w:t>
      </w:r>
      <w:r w:rsidRPr="00335908">
        <w:rPr>
          <w:rFonts w:ascii="Arial" w:hAnsi="Arial" w:cs="Arial"/>
          <w:sz w:val="22"/>
          <w:szCs w:val="22"/>
        </w:rPr>
        <w:t>0 Mio. Euro.</w:t>
      </w:r>
    </w:p>
    <w:bookmarkEnd w:id="0"/>
    <w:bookmarkEnd w:id="1"/>
    <w:p w14:paraId="3528B24D" w14:textId="04B44E5C" w:rsidR="009B5517" w:rsidRPr="000C18EA" w:rsidRDefault="009B5517" w:rsidP="009B551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bookmarkEnd w:id="2"/>
      <w:bookmarkEnd w:id="3"/>
      <w:r w:rsidRPr="000C18EA">
        <w:rPr>
          <w:rFonts w:ascii="Arial" w:hAnsi="Arial" w:cs="Arial"/>
          <w:b/>
          <w:sz w:val="22"/>
          <w:szCs w:val="22"/>
        </w:rPr>
        <w:lastRenderedPageBreak/>
        <w:t>Foto:</w:t>
      </w:r>
    </w:p>
    <w:p w14:paraId="754D1287" w14:textId="05AA5794" w:rsidR="009B5517" w:rsidRPr="009B5517" w:rsidRDefault="009F104A" w:rsidP="00C6767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EE74BF" wp14:editId="6A73224D">
            <wp:extent cx="6181200" cy="4120588"/>
            <wp:effectExtent l="12700" t="12700" r="16510" b="6985"/>
            <wp:docPr id="2" name="Grafik 2" descr="Ein Bild, das Kame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Kamera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1200" cy="41205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D2287BC" w14:textId="1E133638" w:rsidR="00AF4BFC" w:rsidRPr="00F16E05" w:rsidRDefault="00080DB3" w:rsidP="009F104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7"/>
      <w:bookmarkStart w:id="7" w:name="OLE_LINK8"/>
      <w:r>
        <w:rPr>
          <w:rFonts w:ascii="Arial" w:hAnsi="Arial" w:cs="Arial"/>
          <w:sz w:val="22"/>
          <w:szCs w:val="22"/>
        </w:rPr>
        <w:t xml:space="preserve">Die neuen ROEMHELD-Kupplungselemente in Einschraubvariante mit Nennweite 12 können bis zu 70 l/min Hydrauliköl, Druckluft oder Vakuum </w:t>
      </w:r>
      <w:r w:rsidR="00146221">
        <w:rPr>
          <w:rFonts w:ascii="Arial" w:hAnsi="Arial" w:cs="Arial"/>
          <w:sz w:val="22"/>
          <w:szCs w:val="22"/>
        </w:rPr>
        <w:t>übertragen</w:t>
      </w:r>
      <w:r w:rsidR="009F104A">
        <w:rPr>
          <w:rFonts w:ascii="Arial" w:hAnsi="Arial" w:cs="Arial"/>
          <w:sz w:val="22"/>
          <w:szCs w:val="22"/>
        </w:rPr>
        <w:t>.</w:t>
      </w:r>
      <w:r w:rsidR="00F16E05">
        <w:rPr>
          <w:rFonts w:ascii="Arial" w:hAnsi="Arial" w:cs="Arial"/>
          <w:sz w:val="22"/>
          <w:szCs w:val="22"/>
        </w:rPr>
        <w:t xml:space="preserve"> </w:t>
      </w:r>
      <w:r w:rsidR="009F104A" w:rsidRPr="009F104A">
        <w:rPr>
          <w:rFonts w:ascii="Arial" w:hAnsi="Arial" w:cs="Arial"/>
          <w:sz w:val="22"/>
          <w:szCs w:val="22"/>
        </w:rPr>
        <w:t>Im Bild links der Kupplungsnippel, rechts die Kupplungsmechanik</w:t>
      </w:r>
      <w:r w:rsidR="009F104A">
        <w:rPr>
          <w:rFonts w:ascii="Arial" w:hAnsi="Arial" w:cs="Arial"/>
          <w:sz w:val="22"/>
          <w:szCs w:val="22"/>
        </w:rPr>
        <w:t xml:space="preserve"> </w:t>
      </w:r>
      <w:r w:rsidR="00AF4BFC" w:rsidRPr="00C6767E">
        <w:rPr>
          <w:rFonts w:ascii="Arial" w:hAnsi="Arial" w:cs="Arial"/>
          <w:sz w:val="22"/>
          <w:szCs w:val="22"/>
        </w:rPr>
        <w:t xml:space="preserve">(Foto: </w:t>
      </w:r>
      <w:r w:rsidR="00AF4BFC">
        <w:rPr>
          <w:rFonts w:ascii="Arial" w:hAnsi="Arial" w:cs="Arial"/>
          <w:sz w:val="22"/>
          <w:szCs w:val="22"/>
        </w:rPr>
        <w:t>ROEMHELD).</w:t>
      </w:r>
    </w:p>
    <w:bookmarkEnd w:id="6"/>
    <w:bookmarkEnd w:id="7"/>
    <w:p w14:paraId="62FCBDD5" w14:textId="150B75F0" w:rsidR="009B5517" w:rsidRPr="009B5517" w:rsidRDefault="009B5517" w:rsidP="009B551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3B83EB1" w14:textId="77777777" w:rsidR="009B5517" w:rsidRDefault="009B5517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78A9E9" w14:textId="6040F968" w:rsidR="005D3148" w:rsidRDefault="00F97074" w:rsidP="00A347C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75783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4" w:history="1">
        <w:r w:rsidR="001A651D" w:rsidRPr="004B1BCA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https://www.auchkomm.com/aktuellepressetexte#PI_437</w:t>
        </w:r>
      </w:hyperlink>
      <w:r w:rsidR="00A347C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0B3D12C" w14:textId="77777777" w:rsidR="00F97074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D6C693C" w14:textId="77777777" w:rsidR="006E29AE" w:rsidRPr="006E29AE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8C1E96">
        <w:rPr>
          <w:rFonts w:ascii="Arial" w:hAnsi="Arial" w:cs="Arial"/>
          <w:sz w:val="22"/>
          <w:szCs w:val="22"/>
        </w:rPr>
        <w:t>Hochstraße 11</w:t>
      </w:r>
      <w:r>
        <w:rPr>
          <w:rFonts w:ascii="Arial" w:hAnsi="Arial" w:cs="Arial"/>
          <w:sz w:val="22"/>
          <w:szCs w:val="22"/>
        </w:rPr>
        <w:t xml:space="preserve">, </w:t>
      </w:r>
      <w:r w:rsidR="00CF16CC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9042</w:t>
      </w:r>
      <w:r w:rsidR="008C1E9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Nürnberg, </w:t>
      </w:r>
      <w:hyperlink r:id="rId15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6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6E29AE" w:rsidRPr="006E29AE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68DD" w14:textId="77777777" w:rsidR="009164B9" w:rsidRDefault="009164B9">
      <w:r>
        <w:separator/>
      </w:r>
    </w:p>
  </w:endnote>
  <w:endnote w:type="continuationSeparator" w:id="0">
    <w:p w14:paraId="47BB9E97" w14:textId="77777777" w:rsidR="009164B9" w:rsidRDefault="0091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CE9B" w14:textId="77777777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0D576DDE" wp14:editId="6E1E8BF4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536C" w14:textId="77777777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17F8531C" wp14:editId="2C990741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BBD1C" w14:textId="77777777" w:rsidR="009164B9" w:rsidRDefault="009164B9">
      <w:r>
        <w:separator/>
      </w:r>
    </w:p>
  </w:footnote>
  <w:footnote w:type="continuationSeparator" w:id="0">
    <w:p w14:paraId="0019A993" w14:textId="77777777" w:rsidR="009164B9" w:rsidRDefault="00916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AEF8" w14:textId="77777777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 xml:space="preserve">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0C2E0170" wp14:editId="5BF9D4E4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 xml:space="preserve">35321 </w:t>
    </w:r>
    <w:proofErr w:type="spellStart"/>
    <w:r>
      <w:rPr>
        <w:rFonts w:ascii="Arial" w:hAnsi="Arial" w:cs="Arial"/>
        <w:b/>
        <w:sz w:val="16"/>
        <w:szCs w:val="16"/>
      </w:rPr>
      <w:t>Laubach</w:t>
    </w:r>
    <w:proofErr w:type="spellEnd"/>
  </w:p>
  <w:p w14:paraId="1BBAE621" w14:textId="589F2766" w:rsidR="00D83B26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1A69194E" wp14:editId="4CFC7D15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B2811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47680D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7032C3">
      <w:rPr>
        <w:rFonts w:ascii="Arial" w:hAnsi="Arial" w:cs="Arial"/>
        <w:sz w:val="16"/>
        <w:szCs w:val="16"/>
      </w:rPr>
      <w:t>5</w:t>
    </w:r>
    <w:r w:rsidR="00B50A1C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</w:t>
    </w:r>
    <w:r w:rsidR="0072528A">
      <w:rPr>
        <w:rFonts w:ascii="Arial" w:hAnsi="Arial" w:cs="Arial"/>
        <w:sz w:val="16"/>
        <w:szCs w:val="16"/>
      </w:rPr>
      <w:t>2</w:t>
    </w:r>
    <w:r w:rsidR="00086549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 w:rsidR="00080DB3">
      <w:rPr>
        <w:rFonts w:ascii="Arial" w:hAnsi="Arial" w:cs="Arial"/>
        <w:sz w:val="16"/>
        <w:szCs w:val="16"/>
      </w:rPr>
      <w:t>Kupplungselemente NW 12</w:t>
    </w:r>
  </w:p>
  <w:p w14:paraId="74B5F94E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1ABD" w14:textId="7777777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4EBF339" wp14:editId="0ADE949F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2C5C7A2" w14:textId="77777777" w:rsidR="007C07FE" w:rsidRDefault="007C07FE" w:rsidP="00536BFF">
    <w:pPr>
      <w:pStyle w:val="Kopfzeile"/>
    </w:pPr>
  </w:p>
  <w:p w14:paraId="08887F2D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00"/>
    <w:multiLevelType w:val="multilevel"/>
    <w:tmpl w:val="EE6401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80A6272"/>
    <w:multiLevelType w:val="hybridMultilevel"/>
    <w:tmpl w:val="A6AE0C2A"/>
    <w:lvl w:ilvl="0" w:tplc="69204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40A5A"/>
    <w:multiLevelType w:val="hybridMultilevel"/>
    <w:tmpl w:val="C64A8840"/>
    <w:lvl w:ilvl="0" w:tplc="A85EAA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9600243">
    <w:abstractNumId w:val="10"/>
  </w:num>
  <w:num w:numId="2" w16cid:durableId="327172816">
    <w:abstractNumId w:val="1"/>
  </w:num>
  <w:num w:numId="3" w16cid:durableId="43216244">
    <w:abstractNumId w:val="0"/>
  </w:num>
  <w:num w:numId="4" w16cid:durableId="1011176410">
    <w:abstractNumId w:val="8"/>
  </w:num>
  <w:num w:numId="5" w16cid:durableId="1535536935">
    <w:abstractNumId w:val="3"/>
  </w:num>
  <w:num w:numId="6" w16cid:durableId="2063475630">
    <w:abstractNumId w:val="6"/>
  </w:num>
  <w:num w:numId="7" w16cid:durableId="507209662">
    <w:abstractNumId w:val="2"/>
  </w:num>
  <w:num w:numId="8" w16cid:durableId="1693647002">
    <w:abstractNumId w:val="7"/>
  </w:num>
  <w:num w:numId="9" w16cid:durableId="2078550097">
    <w:abstractNumId w:val="5"/>
  </w:num>
  <w:num w:numId="10" w16cid:durableId="209533184">
    <w:abstractNumId w:val="9"/>
  </w:num>
  <w:num w:numId="11" w16cid:durableId="1750225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4A82"/>
    <w:rsid w:val="00011D61"/>
    <w:rsid w:val="00012F2C"/>
    <w:rsid w:val="00021D13"/>
    <w:rsid w:val="00023A5C"/>
    <w:rsid w:val="000256D6"/>
    <w:rsid w:val="0002703E"/>
    <w:rsid w:val="00031BD3"/>
    <w:rsid w:val="00034084"/>
    <w:rsid w:val="0003425D"/>
    <w:rsid w:val="00040D14"/>
    <w:rsid w:val="00042BAE"/>
    <w:rsid w:val="00044CA4"/>
    <w:rsid w:val="00045BFB"/>
    <w:rsid w:val="00046903"/>
    <w:rsid w:val="00055E3F"/>
    <w:rsid w:val="000645F4"/>
    <w:rsid w:val="0006720C"/>
    <w:rsid w:val="00072656"/>
    <w:rsid w:val="0007295F"/>
    <w:rsid w:val="00072A66"/>
    <w:rsid w:val="0007386F"/>
    <w:rsid w:val="00077BEE"/>
    <w:rsid w:val="00080DB3"/>
    <w:rsid w:val="00081D50"/>
    <w:rsid w:val="000844AA"/>
    <w:rsid w:val="000854CE"/>
    <w:rsid w:val="00086549"/>
    <w:rsid w:val="000878E3"/>
    <w:rsid w:val="00087BFB"/>
    <w:rsid w:val="00090937"/>
    <w:rsid w:val="00091101"/>
    <w:rsid w:val="00091421"/>
    <w:rsid w:val="0009186A"/>
    <w:rsid w:val="000918F8"/>
    <w:rsid w:val="00095713"/>
    <w:rsid w:val="0009693C"/>
    <w:rsid w:val="0009769B"/>
    <w:rsid w:val="00097FB3"/>
    <w:rsid w:val="000A08D3"/>
    <w:rsid w:val="000A0C49"/>
    <w:rsid w:val="000A145B"/>
    <w:rsid w:val="000A212C"/>
    <w:rsid w:val="000A39A1"/>
    <w:rsid w:val="000A493B"/>
    <w:rsid w:val="000A7553"/>
    <w:rsid w:val="000B3F92"/>
    <w:rsid w:val="000B5079"/>
    <w:rsid w:val="000B5312"/>
    <w:rsid w:val="000B5645"/>
    <w:rsid w:val="000B5A13"/>
    <w:rsid w:val="000C18EA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2478A"/>
    <w:rsid w:val="00130231"/>
    <w:rsid w:val="00130E98"/>
    <w:rsid w:val="001328DD"/>
    <w:rsid w:val="0013315C"/>
    <w:rsid w:val="00133500"/>
    <w:rsid w:val="00137F03"/>
    <w:rsid w:val="00140A83"/>
    <w:rsid w:val="0014267F"/>
    <w:rsid w:val="001457D9"/>
    <w:rsid w:val="00146221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01BC"/>
    <w:rsid w:val="00181FA0"/>
    <w:rsid w:val="0018348B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3EF4"/>
    <w:rsid w:val="001A44FC"/>
    <w:rsid w:val="001A564D"/>
    <w:rsid w:val="001A651D"/>
    <w:rsid w:val="001A677C"/>
    <w:rsid w:val="001A6C0B"/>
    <w:rsid w:val="001B226F"/>
    <w:rsid w:val="001B2A64"/>
    <w:rsid w:val="001B36C1"/>
    <w:rsid w:val="001B45BE"/>
    <w:rsid w:val="001B57F6"/>
    <w:rsid w:val="001B5D58"/>
    <w:rsid w:val="001B62C1"/>
    <w:rsid w:val="001B76EA"/>
    <w:rsid w:val="001B77D5"/>
    <w:rsid w:val="001C287C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8EA"/>
    <w:rsid w:val="0020226A"/>
    <w:rsid w:val="00204FB1"/>
    <w:rsid w:val="00207417"/>
    <w:rsid w:val="00210E40"/>
    <w:rsid w:val="00212241"/>
    <w:rsid w:val="00213EFB"/>
    <w:rsid w:val="00216601"/>
    <w:rsid w:val="0021765B"/>
    <w:rsid w:val="002207E6"/>
    <w:rsid w:val="00220B1F"/>
    <w:rsid w:val="00222078"/>
    <w:rsid w:val="0022217F"/>
    <w:rsid w:val="0022387F"/>
    <w:rsid w:val="00225A7E"/>
    <w:rsid w:val="00225AF9"/>
    <w:rsid w:val="00225B84"/>
    <w:rsid w:val="00226272"/>
    <w:rsid w:val="00226CBA"/>
    <w:rsid w:val="00230608"/>
    <w:rsid w:val="00231816"/>
    <w:rsid w:val="002319FC"/>
    <w:rsid w:val="00233D78"/>
    <w:rsid w:val="0023729D"/>
    <w:rsid w:val="002379FF"/>
    <w:rsid w:val="002409EF"/>
    <w:rsid w:val="00242567"/>
    <w:rsid w:val="002428CA"/>
    <w:rsid w:val="00242EE1"/>
    <w:rsid w:val="0024306C"/>
    <w:rsid w:val="00250CA4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4F1F"/>
    <w:rsid w:val="00286493"/>
    <w:rsid w:val="002873FE"/>
    <w:rsid w:val="0028778F"/>
    <w:rsid w:val="0029129B"/>
    <w:rsid w:val="00293E11"/>
    <w:rsid w:val="00295693"/>
    <w:rsid w:val="002961B2"/>
    <w:rsid w:val="00296522"/>
    <w:rsid w:val="002978BB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D783F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1F15"/>
    <w:rsid w:val="00323E66"/>
    <w:rsid w:val="00324603"/>
    <w:rsid w:val="00324AB0"/>
    <w:rsid w:val="00325217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2EE2"/>
    <w:rsid w:val="00353B84"/>
    <w:rsid w:val="00353BC3"/>
    <w:rsid w:val="00361A86"/>
    <w:rsid w:val="0036265C"/>
    <w:rsid w:val="0036439F"/>
    <w:rsid w:val="00367688"/>
    <w:rsid w:val="00373E33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4993"/>
    <w:rsid w:val="00394B22"/>
    <w:rsid w:val="003972D9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0CF"/>
    <w:rsid w:val="003F0B77"/>
    <w:rsid w:val="003F128E"/>
    <w:rsid w:val="003F1C16"/>
    <w:rsid w:val="003F1E7F"/>
    <w:rsid w:val="003F501C"/>
    <w:rsid w:val="004002A0"/>
    <w:rsid w:val="00400F4C"/>
    <w:rsid w:val="00401E87"/>
    <w:rsid w:val="004032D6"/>
    <w:rsid w:val="00403381"/>
    <w:rsid w:val="004042CB"/>
    <w:rsid w:val="004128B2"/>
    <w:rsid w:val="00413FB8"/>
    <w:rsid w:val="004159A0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93B"/>
    <w:rsid w:val="00442F15"/>
    <w:rsid w:val="00444478"/>
    <w:rsid w:val="00445631"/>
    <w:rsid w:val="00452E5E"/>
    <w:rsid w:val="00454451"/>
    <w:rsid w:val="004553E9"/>
    <w:rsid w:val="00456812"/>
    <w:rsid w:val="00456FAF"/>
    <w:rsid w:val="0045716E"/>
    <w:rsid w:val="00457F83"/>
    <w:rsid w:val="0046285F"/>
    <w:rsid w:val="00463A2D"/>
    <w:rsid w:val="00466D29"/>
    <w:rsid w:val="00470000"/>
    <w:rsid w:val="0047073C"/>
    <w:rsid w:val="00472607"/>
    <w:rsid w:val="0047680D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3CDF"/>
    <w:rsid w:val="004B5C13"/>
    <w:rsid w:val="004B5C16"/>
    <w:rsid w:val="004B5E7D"/>
    <w:rsid w:val="004B7542"/>
    <w:rsid w:val="004C0B36"/>
    <w:rsid w:val="004C3F19"/>
    <w:rsid w:val="004C5BA0"/>
    <w:rsid w:val="004C7B26"/>
    <w:rsid w:val="004D6BCD"/>
    <w:rsid w:val="004D7072"/>
    <w:rsid w:val="004E0946"/>
    <w:rsid w:val="004E737C"/>
    <w:rsid w:val="004E7575"/>
    <w:rsid w:val="004E76EF"/>
    <w:rsid w:val="004F0E8C"/>
    <w:rsid w:val="004F2596"/>
    <w:rsid w:val="004F4499"/>
    <w:rsid w:val="004F4652"/>
    <w:rsid w:val="004F4EF7"/>
    <w:rsid w:val="004F537E"/>
    <w:rsid w:val="0050077D"/>
    <w:rsid w:val="005015B2"/>
    <w:rsid w:val="005040D9"/>
    <w:rsid w:val="005045E6"/>
    <w:rsid w:val="005066C0"/>
    <w:rsid w:val="00507475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5A4"/>
    <w:rsid w:val="00556C57"/>
    <w:rsid w:val="00556D33"/>
    <w:rsid w:val="00560109"/>
    <w:rsid w:val="0056150C"/>
    <w:rsid w:val="005629D9"/>
    <w:rsid w:val="005630F2"/>
    <w:rsid w:val="00566CC1"/>
    <w:rsid w:val="005710DE"/>
    <w:rsid w:val="00571DC7"/>
    <w:rsid w:val="00573651"/>
    <w:rsid w:val="0057422B"/>
    <w:rsid w:val="00574BC3"/>
    <w:rsid w:val="00575154"/>
    <w:rsid w:val="00576493"/>
    <w:rsid w:val="00577D51"/>
    <w:rsid w:val="0058377F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3148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28AD"/>
    <w:rsid w:val="00623C09"/>
    <w:rsid w:val="00623E28"/>
    <w:rsid w:val="00624143"/>
    <w:rsid w:val="006252F5"/>
    <w:rsid w:val="00625311"/>
    <w:rsid w:val="00627E1E"/>
    <w:rsid w:val="00633EB8"/>
    <w:rsid w:val="006351C4"/>
    <w:rsid w:val="00635841"/>
    <w:rsid w:val="00636139"/>
    <w:rsid w:val="006365F1"/>
    <w:rsid w:val="00637F43"/>
    <w:rsid w:val="0064155A"/>
    <w:rsid w:val="00646508"/>
    <w:rsid w:val="0064685E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86D"/>
    <w:rsid w:val="00676ABE"/>
    <w:rsid w:val="00677D34"/>
    <w:rsid w:val="00682028"/>
    <w:rsid w:val="00683189"/>
    <w:rsid w:val="00683375"/>
    <w:rsid w:val="006848C2"/>
    <w:rsid w:val="00684A0E"/>
    <w:rsid w:val="00690B88"/>
    <w:rsid w:val="006939AE"/>
    <w:rsid w:val="00693E9E"/>
    <w:rsid w:val="0069794A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5880"/>
    <w:rsid w:val="006B7C9F"/>
    <w:rsid w:val="006C0358"/>
    <w:rsid w:val="006C2609"/>
    <w:rsid w:val="006C4FCE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7000F1"/>
    <w:rsid w:val="007011C2"/>
    <w:rsid w:val="00701D2D"/>
    <w:rsid w:val="00701FE5"/>
    <w:rsid w:val="007032C3"/>
    <w:rsid w:val="007034D7"/>
    <w:rsid w:val="0070573C"/>
    <w:rsid w:val="00707122"/>
    <w:rsid w:val="007075A4"/>
    <w:rsid w:val="007105F1"/>
    <w:rsid w:val="0071094B"/>
    <w:rsid w:val="00714C0A"/>
    <w:rsid w:val="00715263"/>
    <w:rsid w:val="00716B6A"/>
    <w:rsid w:val="00721922"/>
    <w:rsid w:val="00721E26"/>
    <w:rsid w:val="00722C84"/>
    <w:rsid w:val="0072528A"/>
    <w:rsid w:val="0072644C"/>
    <w:rsid w:val="00727B4F"/>
    <w:rsid w:val="00735043"/>
    <w:rsid w:val="00735456"/>
    <w:rsid w:val="00736570"/>
    <w:rsid w:val="007421EA"/>
    <w:rsid w:val="00742ACC"/>
    <w:rsid w:val="007453E8"/>
    <w:rsid w:val="00745F1C"/>
    <w:rsid w:val="00747D1C"/>
    <w:rsid w:val="0075006A"/>
    <w:rsid w:val="00756688"/>
    <w:rsid w:val="00757837"/>
    <w:rsid w:val="007608EF"/>
    <w:rsid w:val="00762C23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86A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A3ECD"/>
    <w:rsid w:val="007A5A7B"/>
    <w:rsid w:val="007B0A9B"/>
    <w:rsid w:val="007B1096"/>
    <w:rsid w:val="007B3A34"/>
    <w:rsid w:val="007B73EF"/>
    <w:rsid w:val="007B74A2"/>
    <w:rsid w:val="007C07FE"/>
    <w:rsid w:val="007C1815"/>
    <w:rsid w:val="007C5A0A"/>
    <w:rsid w:val="007C60C1"/>
    <w:rsid w:val="007C6EC9"/>
    <w:rsid w:val="007D07D2"/>
    <w:rsid w:val="007D3F55"/>
    <w:rsid w:val="007D603A"/>
    <w:rsid w:val="007E1716"/>
    <w:rsid w:val="007E29EE"/>
    <w:rsid w:val="007F4713"/>
    <w:rsid w:val="007F4A64"/>
    <w:rsid w:val="007F77B3"/>
    <w:rsid w:val="00801615"/>
    <w:rsid w:val="008043A2"/>
    <w:rsid w:val="008045C6"/>
    <w:rsid w:val="008077CA"/>
    <w:rsid w:val="00807F1B"/>
    <w:rsid w:val="008107AF"/>
    <w:rsid w:val="00815130"/>
    <w:rsid w:val="008154D9"/>
    <w:rsid w:val="0082004A"/>
    <w:rsid w:val="00821A8A"/>
    <w:rsid w:val="008222B0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9606E"/>
    <w:rsid w:val="008A1070"/>
    <w:rsid w:val="008A2608"/>
    <w:rsid w:val="008A27A0"/>
    <w:rsid w:val="008A555E"/>
    <w:rsid w:val="008A570E"/>
    <w:rsid w:val="008A7083"/>
    <w:rsid w:val="008B2375"/>
    <w:rsid w:val="008B28AC"/>
    <w:rsid w:val="008B476A"/>
    <w:rsid w:val="008C075E"/>
    <w:rsid w:val="008C1E96"/>
    <w:rsid w:val="008C5409"/>
    <w:rsid w:val="008C583C"/>
    <w:rsid w:val="008C618B"/>
    <w:rsid w:val="008C66BF"/>
    <w:rsid w:val="008D4AFC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F02AB"/>
    <w:rsid w:val="008F27E0"/>
    <w:rsid w:val="008F3D12"/>
    <w:rsid w:val="008F3D2E"/>
    <w:rsid w:val="00902117"/>
    <w:rsid w:val="0090222E"/>
    <w:rsid w:val="009158A4"/>
    <w:rsid w:val="009164B9"/>
    <w:rsid w:val="00916710"/>
    <w:rsid w:val="009234B7"/>
    <w:rsid w:val="0092519C"/>
    <w:rsid w:val="00927A90"/>
    <w:rsid w:val="0093023D"/>
    <w:rsid w:val="00933BB2"/>
    <w:rsid w:val="00933EAD"/>
    <w:rsid w:val="00937313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43E5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94B6A"/>
    <w:rsid w:val="009A1F6B"/>
    <w:rsid w:val="009A6F80"/>
    <w:rsid w:val="009B208F"/>
    <w:rsid w:val="009B43F6"/>
    <w:rsid w:val="009B5517"/>
    <w:rsid w:val="009B5CC0"/>
    <w:rsid w:val="009B64D9"/>
    <w:rsid w:val="009B73F5"/>
    <w:rsid w:val="009C03B9"/>
    <w:rsid w:val="009C0565"/>
    <w:rsid w:val="009C0933"/>
    <w:rsid w:val="009C1BA7"/>
    <w:rsid w:val="009C3C9A"/>
    <w:rsid w:val="009C5A09"/>
    <w:rsid w:val="009D5A1A"/>
    <w:rsid w:val="009E0510"/>
    <w:rsid w:val="009E3BFB"/>
    <w:rsid w:val="009E435A"/>
    <w:rsid w:val="009E79E7"/>
    <w:rsid w:val="009F104A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47C3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75F6E"/>
    <w:rsid w:val="00A809B5"/>
    <w:rsid w:val="00A8455E"/>
    <w:rsid w:val="00A927FE"/>
    <w:rsid w:val="00A92A72"/>
    <w:rsid w:val="00A92AAA"/>
    <w:rsid w:val="00A93277"/>
    <w:rsid w:val="00A93BF0"/>
    <w:rsid w:val="00A93EC0"/>
    <w:rsid w:val="00A95C74"/>
    <w:rsid w:val="00A9724D"/>
    <w:rsid w:val="00AA1177"/>
    <w:rsid w:val="00AA3682"/>
    <w:rsid w:val="00AA392E"/>
    <w:rsid w:val="00AA3BC0"/>
    <w:rsid w:val="00AA4343"/>
    <w:rsid w:val="00AA67FD"/>
    <w:rsid w:val="00AA6816"/>
    <w:rsid w:val="00AB0197"/>
    <w:rsid w:val="00AB4FCC"/>
    <w:rsid w:val="00AB57A7"/>
    <w:rsid w:val="00AB7736"/>
    <w:rsid w:val="00AC42E9"/>
    <w:rsid w:val="00AC4584"/>
    <w:rsid w:val="00AC5629"/>
    <w:rsid w:val="00AC72A4"/>
    <w:rsid w:val="00AC7BBF"/>
    <w:rsid w:val="00AC7F3D"/>
    <w:rsid w:val="00AD217E"/>
    <w:rsid w:val="00AD32D2"/>
    <w:rsid w:val="00AD32FF"/>
    <w:rsid w:val="00AD5B08"/>
    <w:rsid w:val="00AD6279"/>
    <w:rsid w:val="00AD69D9"/>
    <w:rsid w:val="00AD79CE"/>
    <w:rsid w:val="00AE1BB4"/>
    <w:rsid w:val="00AF1F00"/>
    <w:rsid w:val="00AF258D"/>
    <w:rsid w:val="00AF36A4"/>
    <w:rsid w:val="00AF3A8A"/>
    <w:rsid w:val="00AF4BFC"/>
    <w:rsid w:val="00AF5041"/>
    <w:rsid w:val="00AF60B6"/>
    <w:rsid w:val="00AF6901"/>
    <w:rsid w:val="00B000C2"/>
    <w:rsid w:val="00B0550A"/>
    <w:rsid w:val="00B05FE2"/>
    <w:rsid w:val="00B07280"/>
    <w:rsid w:val="00B073F4"/>
    <w:rsid w:val="00B1064D"/>
    <w:rsid w:val="00B11CFC"/>
    <w:rsid w:val="00B1233E"/>
    <w:rsid w:val="00B14678"/>
    <w:rsid w:val="00B1639F"/>
    <w:rsid w:val="00B163CA"/>
    <w:rsid w:val="00B1645A"/>
    <w:rsid w:val="00B232AE"/>
    <w:rsid w:val="00B24897"/>
    <w:rsid w:val="00B25751"/>
    <w:rsid w:val="00B26520"/>
    <w:rsid w:val="00B2796D"/>
    <w:rsid w:val="00B34339"/>
    <w:rsid w:val="00B34D9D"/>
    <w:rsid w:val="00B36D10"/>
    <w:rsid w:val="00B37A76"/>
    <w:rsid w:val="00B40AA7"/>
    <w:rsid w:val="00B42A27"/>
    <w:rsid w:val="00B43548"/>
    <w:rsid w:val="00B47898"/>
    <w:rsid w:val="00B50A1C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A103F"/>
    <w:rsid w:val="00BA1ED3"/>
    <w:rsid w:val="00BA4B14"/>
    <w:rsid w:val="00BB168F"/>
    <w:rsid w:val="00BB28AD"/>
    <w:rsid w:val="00BB2F72"/>
    <w:rsid w:val="00BB670B"/>
    <w:rsid w:val="00BB77A1"/>
    <w:rsid w:val="00BB7F03"/>
    <w:rsid w:val="00BC50E0"/>
    <w:rsid w:val="00BC5A96"/>
    <w:rsid w:val="00BD0E5D"/>
    <w:rsid w:val="00BD2E73"/>
    <w:rsid w:val="00BD56E7"/>
    <w:rsid w:val="00BD6F45"/>
    <w:rsid w:val="00BE027B"/>
    <w:rsid w:val="00BE2FB6"/>
    <w:rsid w:val="00BE36AC"/>
    <w:rsid w:val="00BE6937"/>
    <w:rsid w:val="00BF239C"/>
    <w:rsid w:val="00BF270E"/>
    <w:rsid w:val="00C01D21"/>
    <w:rsid w:val="00C02602"/>
    <w:rsid w:val="00C0669C"/>
    <w:rsid w:val="00C07BE0"/>
    <w:rsid w:val="00C115ED"/>
    <w:rsid w:val="00C12C94"/>
    <w:rsid w:val="00C13150"/>
    <w:rsid w:val="00C177CF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43D0C"/>
    <w:rsid w:val="00C44C88"/>
    <w:rsid w:val="00C47547"/>
    <w:rsid w:val="00C476D7"/>
    <w:rsid w:val="00C47A4F"/>
    <w:rsid w:val="00C50E5B"/>
    <w:rsid w:val="00C5222C"/>
    <w:rsid w:val="00C55CF7"/>
    <w:rsid w:val="00C57DAD"/>
    <w:rsid w:val="00C60F50"/>
    <w:rsid w:val="00C61682"/>
    <w:rsid w:val="00C63280"/>
    <w:rsid w:val="00C64365"/>
    <w:rsid w:val="00C644EA"/>
    <w:rsid w:val="00C66CC1"/>
    <w:rsid w:val="00C67508"/>
    <w:rsid w:val="00C6767E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87040"/>
    <w:rsid w:val="00C87139"/>
    <w:rsid w:val="00C937E0"/>
    <w:rsid w:val="00C93CDF"/>
    <w:rsid w:val="00CA4BDE"/>
    <w:rsid w:val="00CA52F3"/>
    <w:rsid w:val="00CA70A8"/>
    <w:rsid w:val="00CB0CCC"/>
    <w:rsid w:val="00CB2342"/>
    <w:rsid w:val="00CB32FA"/>
    <w:rsid w:val="00CC0E2A"/>
    <w:rsid w:val="00CC245F"/>
    <w:rsid w:val="00CC60BF"/>
    <w:rsid w:val="00CC65BB"/>
    <w:rsid w:val="00CC6768"/>
    <w:rsid w:val="00CC7F00"/>
    <w:rsid w:val="00CD03D4"/>
    <w:rsid w:val="00CD1EE0"/>
    <w:rsid w:val="00CD21BD"/>
    <w:rsid w:val="00CD243F"/>
    <w:rsid w:val="00CD2B2B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09F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5C6D"/>
    <w:rsid w:val="00D56747"/>
    <w:rsid w:val="00D56F3F"/>
    <w:rsid w:val="00D60084"/>
    <w:rsid w:val="00D628FE"/>
    <w:rsid w:val="00D630CC"/>
    <w:rsid w:val="00D643F6"/>
    <w:rsid w:val="00D67B68"/>
    <w:rsid w:val="00D70F20"/>
    <w:rsid w:val="00D713AF"/>
    <w:rsid w:val="00D73133"/>
    <w:rsid w:val="00D731AC"/>
    <w:rsid w:val="00D73C45"/>
    <w:rsid w:val="00D74594"/>
    <w:rsid w:val="00D7495D"/>
    <w:rsid w:val="00D75D22"/>
    <w:rsid w:val="00D774B7"/>
    <w:rsid w:val="00D77A89"/>
    <w:rsid w:val="00D80F04"/>
    <w:rsid w:val="00D822FF"/>
    <w:rsid w:val="00D82FF8"/>
    <w:rsid w:val="00D830A2"/>
    <w:rsid w:val="00D83B26"/>
    <w:rsid w:val="00D83D6A"/>
    <w:rsid w:val="00D85723"/>
    <w:rsid w:val="00D86DF9"/>
    <w:rsid w:val="00D87777"/>
    <w:rsid w:val="00D91B5D"/>
    <w:rsid w:val="00D92374"/>
    <w:rsid w:val="00D93051"/>
    <w:rsid w:val="00D94972"/>
    <w:rsid w:val="00D94B1A"/>
    <w:rsid w:val="00D954F7"/>
    <w:rsid w:val="00D9654C"/>
    <w:rsid w:val="00D97042"/>
    <w:rsid w:val="00DA0BFC"/>
    <w:rsid w:val="00DA1450"/>
    <w:rsid w:val="00DB1176"/>
    <w:rsid w:val="00DB177F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4A68"/>
    <w:rsid w:val="00DF6269"/>
    <w:rsid w:val="00E00BCF"/>
    <w:rsid w:val="00E01013"/>
    <w:rsid w:val="00E04505"/>
    <w:rsid w:val="00E05D78"/>
    <w:rsid w:val="00E12CC6"/>
    <w:rsid w:val="00E142A6"/>
    <w:rsid w:val="00E2156F"/>
    <w:rsid w:val="00E26D5F"/>
    <w:rsid w:val="00E27178"/>
    <w:rsid w:val="00E3167A"/>
    <w:rsid w:val="00E35ABE"/>
    <w:rsid w:val="00E35C05"/>
    <w:rsid w:val="00E37549"/>
    <w:rsid w:val="00E40A2E"/>
    <w:rsid w:val="00E40E32"/>
    <w:rsid w:val="00E41FC9"/>
    <w:rsid w:val="00E43193"/>
    <w:rsid w:val="00E433BA"/>
    <w:rsid w:val="00E44E0E"/>
    <w:rsid w:val="00E50A29"/>
    <w:rsid w:val="00E53980"/>
    <w:rsid w:val="00E54470"/>
    <w:rsid w:val="00E54DF5"/>
    <w:rsid w:val="00E6099E"/>
    <w:rsid w:val="00E63F56"/>
    <w:rsid w:val="00E64AE9"/>
    <w:rsid w:val="00E65250"/>
    <w:rsid w:val="00E6540A"/>
    <w:rsid w:val="00E65991"/>
    <w:rsid w:val="00E66400"/>
    <w:rsid w:val="00E66E15"/>
    <w:rsid w:val="00E679EB"/>
    <w:rsid w:val="00E67A6C"/>
    <w:rsid w:val="00E7177E"/>
    <w:rsid w:val="00E71904"/>
    <w:rsid w:val="00E7294E"/>
    <w:rsid w:val="00E747B6"/>
    <w:rsid w:val="00E75FFA"/>
    <w:rsid w:val="00E774EB"/>
    <w:rsid w:val="00E81668"/>
    <w:rsid w:val="00E862B2"/>
    <w:rsid w:val="00E907BE"/>
    <w:rsid w:val="00E90B7D"/>
    <w:rsid w:val="00E915EA"/>
    <w:rsid w:val="00E948D0"/>
    <w:rsid w:val="00E94C6D"/>
    <w:rsid w:val="00EA093B"/>
    <w:rsid w:val="00EA163F"/>
    <w:rsid w:val="00EA1AA2"/>
    <w:rsid w:val="00EA20EA"/>
    <w:rsid w:val="00EB1949"/>
    <w:rsid w:val="00EB2F65"/>
    <w:rsid w:val="00EB3690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0D6D"/>
    <w:rsid w:val="00ED2804"/>
    <w:rsid w:val="00ED2A4F"/>
    <w:rsid w:val="00ED2CBD"/>
    <w:rsid w:val="00ED4AA5"/>
    <w:rsid w:val="00ED719A"/>
    <w:rsid w:val="00ED7201"/>
    <w:rsid w:val="00EE2D41"/>
    <w:rsid w:val="00EE440B"/>
    <w:rsid w:val="00EE4B43"/>
    <w:rsid w:val="00EE71FB"/>
    <w:rsid w:val="00EF0141"/>
    <w:rsid w:val="00EF257E"/>
    <w:rsid w:val="00EF32A9"/>
    <w:rsid w:val="00EF3DC3"/>
    <w:rsid w:val="00EF47F6"/>
    <w:rsid w:val="00EF6F82"/>
    <w:rsid w:val="00F00CF0"/>
    <w:rsid w:val="00F02B32"/>
    <w:rsid w:val="00F03CA9"/>
    <w:rsid w:val="00F12066"/>
    <w:rsid w:val="00F12EC4"/>
    <w:rsid w:val="00F1362D"/>
    <w:rsid w:val="00F13754"/>
    <w:rsid w:val="00F14887"/>
    <w:rsid w:val="00F16E05"/>
    <w:rsid w:val="00F17487"/>
    <w:rsid w:val="00F24293"/>
    <w:rsid w:val="00F24AEA"/>
    <w:rsid w:val="00F2559F"/>
    <w:rsid w:val="00F26853"/>
    <w:rsid w:val="00F33308"/>
    <w:rsid w:val="00F33EF0"/>
    <w:rsid w:val="00F354BC"/>
    <w:rsid w:val="00F35DE4"/>
    <w:rsid w:val="00F36ACA"/>
    <w:rsid w:val="00F4270D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2E3"/>
    <w:rsid w:val="00F85754"/>
    <w:rsid w:val="00F90E00"/>
    <w:rsid w:val="00F96959"/>
    <w:rsid w:val="00F96CED"/>
    <w:rsid w:val="00F97074"/>
    <w:rsid w:val="00FA10E6"/>
    <w:rsid w:val="00FA39C9"/>
    <w:rsid w:val="00FA41E0"/>
    <w:rsid w:val="00FA4D53"/>
    <w:rsid w:val="00FA559A"/>
    <w:rsid w:val="00FA5AE4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624116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6E05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eastAsiaTheme="minorEastAsia"/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rFonts w:eastAsiaTheme="minorEastAsi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4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r.troemer@roemheld.de" TargetMode="External"/><Relationship Id="rId12" Type="http://schemas.openxmlformats.org/officeDocument/2006/relationships/hyperlink" Target="http://www.roemheld-gruppe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roemheld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http://www.roemheld-gruppe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hyperlink" Target="https://www.auchkomm.com/aktuellepressetexte#PI_437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2021-03-15T08:05:00Z</cp:lastPrinted>
  <dcterms:created xsi:type="dcterms:W3CDTF">2022-03-25T08:36:00Z</dcterms:created>
  <dcterms:modified xsi:type="dcterms:W3CDTF">2022-03-25T08:36:00Z</dcterms:modified>
</cp:coreProperties>
</file>