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78904D" w14:textId="77777777" w:rsidR="003C1D86" w:rsidRDefault="003C1D86" w:rsidP="00CA007E">
      <w:pPr>
        <w:spacing w:after="120" w:line="360" w:lineRule="auto"/>
        <w:rPr>
          <w:rFonts w:ascii="Arial" w:hAnsi="Arial" w:cs="Arial"/>
          <w:b/>
          <w:bCs/>
          <w:sz w:val="22"/>
          <w:szCs w:val="22"/>
        </w:rPr>
      </w:pPr>
      <w:bookmarkStart w:id="0" w:name="OLE_LINK48"/>
    </w:p>
    <w:p w14:paraId="1344A7FA" w14:textId="378DAF51" w:rsidR="003C1D86" w:rsidRDefault="005B13F5" w:rsidP="00CA007E">
      <w:pPr>
        <w:spacing w:after="120" w:line="360" w:lineRule="auto"/>
        <w:jc w:val="right"/>
        <w:rPr>
          <w:rFonts w:ascii="Arial" w:hAnsi="Arial" w:cs="Arial"/>
          <w:sz w:val="22"/>
          <w:szCs w:val="22"/>
        </w:rPr>
      </w:pPr>
      <w:r>
        <w:rPr>
          <w:rFonts w:ascii="Arial" w:hAnsi="Arial"/>
          <w:noProof/>
          <w:sz w:val="22"/>
          <w:lang w:val="de-DE"/>
        </w:rPr>
        <w:drawing>
          <wp:inline distT="0" distB="0" distL="0" distR="0" wp14:anchorId="518B93DC" wp14:editId="5D8FE1E2">
            <wp:extent cx="3542400" cy="1594800"/>
            <wp:effectExtent l="0" t="0" r="1270" b="5715"/>
            <wp:docPr id="2" name="Grafik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8" cstate="screen">
                      <a:extLst>
                        <a:ext uri="{28A0092B-C50C-407E-A947-70E740481C1C}">
                          <a14:useLocalDpi xmlns:a14="http://schemas.microsoft.com/office/drawing/2010/main"/>
                        </a:ext>
                      </a:extLst>
                    </a:blip>
                    <a:stretch>
                      <a:fillRect/>
                    </a:stretch>
                  </pic:blipFill>
                  <pic:spPr>
                    <a:xfrm>
                      <a:off x="0" y="0"/>
                      <a:ext cx="3542400" cy="1594800"/>
                    </a:xfrm>
                    <a:prstGeom prst="rect">
                      <a:avLst/>
                    </a:prstGeom>
                  </pic:spPr>
                </pic:pic>
              </a:graphicData>
            </a:graphic>
          </wp:inline>
        </w:drawing>
      </w:r>
    </w:p>
    <w:p w14:paraId="53ED08DC" w14:textId="2CC22282" w:rsidR="003F6911" w:rsidRPr="00AC0415" w:rsidRDefault="003F6911" w:rsidP="003F6911">
      <w:pPr>
        <w:numPr>
          <w:ilvl w:val="0"/>
          <w:numId w:val="1"/>
        </w:numPr>
        <w:spacing w:after="120" w:line="360" w:lineRule="auto"/>
        <w:ind w:left="426" w:hanging="426"/>
        <w:rPr>
          <w:rFonts w:ascii="Arial" w:hAnsi="Arial" w:cs="Arial"/>
          <w:b/>
          <w:sz w:val="22"/>
          <w:szCs w:val="22"/>
        </w:rPr>
      </w:pPr>
      <w:bookmarkStart w:id="1" w:name="OLE_LINK6"/>
      <w:bookmarkStart w:id="2" w:name="OLE_LINK5"/>
      <w:bookmarkStart w:id="3" w:name="OLE_LINK52"/>
      <w:bookmarkStart w:id="4" w:name="OLE_LINK49"/>
      <w:bookmarkStart w:id="5" w:name="OLE_LINK62"/>
      <w:bookmarkStart w:id="6" w:name="OLE_LINK63"/>
      <w:bookmarkEnd w:id="1"/>
      <w:bookmarkEnd w:id="2"/>
      <w:r>
        <w:rPr>
          <w:rFonts w:ascii="Arial" w:hAnsi="Arial"/>
          <w:b/>
          <w:sz w:val="22"/>
        </w:rPr>
        <w:t xml:space="preserve">Herramientas de PU con protección contra explosiones para el </w:t>
      </w:r>
      <w:bookmarkStart w:id="7" w:name="OLE_LINK31"/>
      <w:r>
        <w:rPr>
          <w:rFonts w:ascii="Arial" w:hAnsi="Arial"/>
          <w:b/>
          <w:sz w:val="22"/>
        </w:rPr>
        <w:t>aislamiento térmico</w:t>
      </w:r>
      <w:bookmarkEnd w:id="7"/>
      <w:r>
        <w:rPr>
          <w:rFonts w:ascii="Arial" w:hAnsi="Arial"/>
          <w:b/>
          <w:sz w:val="22"/>
        </w:rPr>
        <w:t xml:space="preserve"> en el ámbito de la tecnología médica y del agua caliente </w:t>
      </w:r>
    </w:p>
    <w:p w14:paraId="4E55BEA0" w14:textId="3420AD24" w:rsidR="003C1D86" w:rsidRPr="00AC0415" w:rsidRDefault="00A83779" w:rsidP="00CA007E">
      <w:pPr>
        <w:numPr>
          <w:ilvl w:val="0"/>
          <w:numId w:val="1"/>
        </w:numPr>
        <w:spacing w:after="120" w:line="360" w:lineRule="auto"/>
        <w:ind w:left="426" w:hanging="426"/>
        <w:rPr>
          <w:rFonts w:ascii="Arial" w:hAnsi="Arial" w:cs="Arial"/>
          <w:b/>
          <w:sz w:val="22"/>
          <w:szCs w:val="22"/>
        </w:rPr>
      </w:pPr>
      <w:bookmarkStart w:id="8" w:name="OLE_LINK16"/>
      <w:r>
        <w:rPr>
          <w:rFonts w:ascii="Arial" w:hAnsi="Arial"/>
          <w:b/>
          <w:sz w:val="22"/>
        </w:rPr>
        <w:t>El gas pentano mejora el aislamiento y reduce el proceso de producción</w:t>
      </w:r>
    </w:p>
    <w:p w14:paraId="1667F68D" w14:textId="34C98AC6" w:rsidR="00AC0415" w:rsidRPr="00AA200B" w:rsidRDefault="005A1960" w:rsidP="003E426B">
      <w:pPr>
        <w:spacing w:after="120" w:line="360" w:lineRule="auto"/>
        <w:rPr>
          <w:rFonts w:ascii="Arial" w:hAnsi="Arial" w:cs="Arial"/>
          <w:bCs/>
          <w:sz w:val="22"/>
          <w:szCs w:val="22"/>
        </w:rPr>
      </w:pPr>
      <w:bookmarkStart w:id="9" w:name="OLE_LINK61"/>
      <w:bookmarkStart w:id="10" w:name="OLE_LINK51"/>
      <w:bookmarkEnd w:id="3"/>
      <w:bookmarkEnd w:id="8"/>
      <w:bookmarkEnd w:id="9"/>
      <w:bookmarkEnd w:id="10"/>
      <w:r>
        <w:rPr>
          <w:rFonts w:ascii="Arial" w:hAnsi="Arial"/>
          <w:i/>
          <w:sz w:val="22"/>
        </w:rPr>
        <w:t xml:space="preserve">Mindelheim, </w:t>
      </w:r>
      <w:r w:rsidR="005366B6">
        <w:rPr>
          <w:rFonts w:ascii="Arial" w:hAnsi="Arial"/>
          <w:i/>
          <w:sz w:val="22"/>
        </w:rPr>
        <w:t>25</w:t>
      </w:r>
      <w:r>
        <w:rPr>
          <w:rFonts w:ascii="Arial" w:hAnsi="Arial"/>
          <w:i/>
          <w:sz w:val="22"/>
        </w:rPr>
        <w:t xml:space="preserve"> de </w:t>
      </w:r>
      <w:r w:rsidR="005366B6">
        <w:rPr>
          <w:rFonts w:ascii="Arial" w:hAnsi="Arial"/>
          <w:i/>
          <w:sz w:val="22"/>
        </w:rPr>
        <w:t xml:space="preserve">junio </w:t>
      </w:r>
      <w:r>
        <w:rPr>
          <w:rFonts w:ascii="Arial" w:hAnsi="Arial"/>
          <w:i/>
          <w:sz w:val="22"/>
        </w:rPr>
        <w:t>de 2025</w:t>
      </w:r>
      <w:r w:rsidR="005366B6">
        <w:rPr>
          <w:rFonts w:ascii="Arial" w:hAnsi="Arial"/>
          <w:i/>
          <w:sz w:val="22"/>
        </w:rPr>
        <w:t>.</w:t>
      </w:r>
      <w:r>
        <w:rPr>
          <w:rFonts w:ascii="Arial" w:hAnsi="Arial"/>
          <w:sz w:val="22"/>
        </w:rPr>
        <w:t xml:space="preserve"> </w:t>
      </w:r>
      <w:bookmarkStart w:id="11" w:name="OLE_LINK19"/>
      <w:r>
        <w:rPr>
          <w:rFonts w:ascii="Arial" w:hAnsi="Arial"/>
          <w:sz w:val="22"/>
        </w:rPr>
        <w:t>BBG, socio participante en sistemas destinados a la industria de la transformación de plásticos, ha incrementado la fabricación de herramientas y moldes de soporte a prueba de explosiones para la generación de espuma de poliuretano.</w:t>
      </w:r>
      <w:bookmarkEnd w:id="11"/>
      <w:r>
        <w:rPr>
          <w:rFonts w:ascii="Arial" w:hAnsi="Arial"/>
          <w:sz w:val="22"/>
        </w:rPr>
        <w:t xml:space="preserve"> Estas herramientas se utilizan cuando se añade gas pentano a la espuma rígida de poliuretano durante su procesamiento. Entre sus aplicaciones más comunes figuran el aislamiento térmico de acumuladores de agua caliente, cajas de transporte para bolsas de sangre y vacunas o aparatos de laboratorio con temperatura controlada, como centrifugadoras.</w:t>
      </w:r>
    </w:p>
    <w:p w14:paraId="6B7371D9" w14:textId="77777777" w:rsidR="00AC0415" w:rsidRPr="00AA200B" w:rsidRDefault="00AC0415" w:rsidP="00AC0415">
      <w:pPr>
        <w:spacing w:after="120" w:line="360" w:lineRule="auto"/>
        <w:rPr>
          <w:rFonts w:ascii="Arial" w:hAnsi="Arial" w:cs="Arial"/>
          <w:bCs/>
          <w:sz w:val="22"/>
          <w:szCs w:val="22"/>
        </w:rPr>
      </w:pPr>
      <w:r>
        <w:rPr>
          <w:rFonts w:ascii="Arial" w:hAnsi="Arial"/>
          <w:b/>
          <w:sz w:val="22"/>
        </w:rPr>
        <w:t>Herramientas de pequeño y gran tamaño</w:t>
      </w:r>
    </w:p>
    <w:p w14:paraId="5265B3D7" w14:textId="7DDA418C" w:rsidR="00AC0415" w:rsidRDefault="00AC0415" w:rsidP="00EF6C83">
      <w:pPr>
        <w:spacing w:after="120" w:line="360" w:lineRule="auto"/>
        <w:rPr>
          <w:rFonts w:ascii="Arial" w:hAnsi="Arial" w:cs="Arial"/>
          <w:bCs/>
          <w:sz w:val="22"/>
          <w:szCs w:val="22"/>
        </w:rPr>
      </w:pPr>
      <w:r>
        <w:rPr>
          <w:rFonts w:ascii="Arial" w:hAnsi="Arial"/>
          <w:sz w:val="22"/>
        </w:rPr>
        <w:t>BBG desarrolla y fabrica generadores de espuma para espuma rígida de PU destinada al aislamiento térmico en diferentes tamaños y grados de complejidad. La gama comienza con los modelos</w:t>
      </w:r>
      <w:r>
        <w:rPr>
          <w:rStyle w:val="apple-converted-space"/>
          <w:sz w:val="22"/>
        </w:rPr>
        <w:t xml:space="preserve"> </w:t>
      </w:r>
      <w:r>
        <w:rPr>
          <w:rFonts w:ascii="Arial" w:hAnsi="Arial"/>
          <w:sz w:val="22"/>
        </w:rPr>
        <w:t>manuales</w:t>
      </w:r>
      <w:r>
        <w:rPr>
          <w:rStyle w:val="apple-converted-space"/>
          <w:sz w:val="22"/>
        </w:rPr>
        <w:t xml:space="preserve"> </w:t>
      </w:r>
      <w:r>
        <w:rPr>
          <w:rFonts w:ascii="Arial" w:hAnsi="Arial"/>
          <w:sz w:val="22"/>
        </w:rPr>
        <w:t>más sencillos hasta las herramientas universales, que permiten aislar elementos de construcción de distintos tamaños. La fabricación de estos modelos resulta económica, incluso con una gran variedad de tipos.</w:t>
      </w:r>
      <w:bookmarkStart w:id="12" w:name="OLE_LINK27"/>
    </w:p>
    <w:p w14:paraId="087D0068" w14:textId="22E1FAF8" w:rsidR="00EF6C83" w:rsidRPr="00AC0415" w:rsidRDefault="00EF6C83" w:rsidP="00EF6C83">
      <w:pPr>
        <w:spacing w:after="120" w:line="360" w:lineRule="auto"/>
        <w:rPr>
          <w:rFonts w:ascii="Arial" w:hAnsi="Arial" w:cs="Arial"/>
          <w:bCs/>
          <w:sz w:val="22"/>
          <w:szCs w:val="22"/>
        </w:rPr>
      </w:pPr>
      <w:r>
        <w:rPr>
          <w:rFonts w:ascii="Arial" w:hAnsi="Arial"/>
          <w:b/>
          <w:sz w:val="22"/>
        </w:rPr>
        <w:t>Función de autolimpieza automática</w:t>
      </w:r>
    </w:p>
    <w:p w14:paraId="661400D0" w14:textId="63BFF506" w:rsidR="00EF6C83" w:rsidRPr="00AC0415" w:rsidRDefault="00EF6C83" w:rsidP="00EF6C83">
      <w:pPr>
        <w:spacing w:after="120" w:line="360" w:lineRule="auto"/>
        <w:rPr>
          <w:rFonts w:ascii="Arial" w:hAnsi="Arial" w:cs="Arial"/>
          <w:bCs/>
          <w:sz w:val="22"/>
          <w:szCs w:val="22"/>
        </w:rPr>
      </w:pPr>
      <w:bookmarkStart w:id="13" w:name="OLE_LINK28"/>
      <w:r>
        <w:rPr>
          <w:rFonts w:ascii="Arial" w:hAnsi="Arial"/>
          <w:sz w:val="22"/>
        </w:rPr>
        <w:t xml:space="preserve">Para limpiar las herramientas, BBG utiliza una tecnología que consiste en extraer </w:t>
      </w:r>
      <w:bookmarkStart w:id="14" w:name="OLE_LINK38"/>
      <w:r>
        <w:rPr>
          <w:rFonts w:ascii="Arial" w:hAnsi="Arial"/>
          <w:sz w:val="22"/>
        </w:rPr>
        <w:t xml:space="preserve">el exceso de PU a través de las cámaras de ventilación de la cubierta. </w:t>
      </w:r>
      <w:bookmarkEnd w:id="14"/>
      <w:r>
        <w:rPr>
          <w:rFonts w:ascii="Arial" w:hAnsi="Arial"/>
          <w:sz w:val="22"/>
        </w:rPr>
        <w:t xml:space="preserve"> A continuación, la limpieza se realiza de forma automática, sin necesidad de realizar otros trabajos adicionales.</w:t>
      </w:r>
    </w:p>
    <w:bookmarkEnd w:id="13"/>
    <w:p w14:paraId="17C5F844" w14:textId="046DF573" w:rsidR="00EF6C83" w:rsidRPr="00AC0415" w:rsidRDefault="00EF6C83" w:rsidP="00EF6C83">
      <w:pPr>
        <w:spacing w:after="120" w:line="360" w:lineRule="auto"/>
        <w:rPr>
          <w:rFonts w:ascii="Arial" w:hAnsi="Arial" w:cs="Arial"/>
          <w:bCs/>
          <w:sz w:val="22"/>
          <w:szCs w:val="22"/>
        </w:rPr>
      </w:pPr>
      <w:r>
        <w:rPr>
          <w:rFonts w:ascii="Arial" w:hAnsi="Arial"/>
          <w:sz w:val="22"/>
        </w:rPr>
        <w:t>Además de las soluciones independientes, compuestas por herramientas y equipos de PU para la producción manual de pequeñas cantidades, BBG también ofrece sistemas semiautomáticos y totalmente automáticos. Para la producción en serie a gran escala, la empresa fabrica herramientas para la producción en cadena o en máquinas rotativas.</w:t>
      </w:r>
    </w:p>
    <w:p w14:paraId="141D7524" w14:textId="53B2CE6C" w:rsidR="001508B1" w:rsidRPr="002E78EF" w:rsidRDefault="007A66BD" w:rsidP="003F1E09">
      <w:pPr>
        <w:spacing w:after="120" w:line="360" w:lineRule="auto"/>
        <w:rPr>
          <w:rFonts w:ascii="Arial" w:hAnsi="Arial" w:cs="Arial"/>
          <w:b/>
          <w:bCs/>
          <w:sz w:val="22"/>
          <w:szCs w:val="22"/>
        </w:rPr>
      </w:pPr>
      <w:bookmarkStart w:id="15" w:name="OLE_LINK24"/>
      <w:bookmarkEnd w:id="12"/>
      <w:r>
        <w:rPr>
          <w:rFonts w:ascii="Arial" w:hAnsi="Arial"/>
          <w:b/>
          <w:sz w:val="22"/>
        </w:rPr>
        <w:t xml:space="preserve">La mezcla de pentano requiere herramientas a prueba de explosiones </w:t>
      </w:r>
    </w:p>
    <w:bookmarkEnd w:id="15"/>
    <w:p w14:paraId="4FA271D3" w14:textId="74CBE4E1" w:rsidR="001146CB" w:rsidRPr="00AC0415" w:rsidRDefault="0026530F" w:rsidP="001146CB">
      <w:pPr>
        <w:spacing w:after="120" w:line="360" w:lineRule="auto"/>
        <w:rPr>
          <w:rFonts w:ascii="Arial" w:hAnsi="Arial" w:cs="Arial"/>
          <w:sz w:val="22"/>
          <w:szCs w:val="22"/>
        </w:rPr>
      </w:pPr>
      <w:r>
        <w:rPr>
          <w:rFonts w:ascii="Arial" w:hAnsi="Arial"/>
          <w:sz w:val="22"/>
        </w:rPr>
        <w:t xml:space="preserve">Los gases fácilmente inflamables, como el pentano, se utilizan cada vez más en la fabricación de espuma rígida de PU. Este material ofrece varias ventajas, entre las cuales se encuentran, un potencial de calentamiento global (GWP) más ecológico con respecto a otros gases </w:t>
      </w:r>
      <w:r>
        <w:rPr>
          <w:rFonts w:ascii="Arial" w:hAnsi="Arial"/>
          <w:sz w:val="22"/>
        </w:rPr>
        <w:lastRenderedPageBreak/>
        <w:t>propulsores, un precio asequible y, sobre todo, una eficiente generación de espuma. Esto se debe a que genera una estructura de células finas con unas buenas propiedades aislantes. A todo ello hay que añadir que el proceso de generación de espuma se reduce, lo cual se traduce en ciclos de producción más cortos.</w:t>
      </w:r>
    </w:p>
    <w:p w14:paraId="368F7879" w14:textId="75728111" w:rsidR="001508B1" w:rsidRPr="00AC0415" w:rsidRDefault="001508B1" w:rsidP="001508B1">
      <w:pPr>
        <w:spacing w:after="120" w:line="360" w:lineRule="auto"/>
        <w:rPr>
          <w:rFonts w:ascii="Arial" w:hAnsi="Arial" w:cs="Arial"/>
          <w:bCs/>
          <w:sz w:val="22"/>
          <w:szCs w:val="22"/>
        </w:rPr>
      </w:pPr>
      <w:bookmarkStart w:id="16" w:name="OLE_LINK25"/>
      <w:r>
        <w:rPr>
          <w:rFonts w:ascii="Arial" w:hAnsi="Arial"/>
          <w:sz w:val="22"/>
        </w:rPr>
        <w:t xml:space="preserve">No obstante, </w:t>
      </w:r>
      <w:bookmarkEnd w:id="16"/>
      <w:r>
        <w:rPr>
          <w:rFonts w:ascii="Arial" w:hAnsi="Arial"/>
          <w:sz w:val="22"/>
        </w:rPr>
        <w:t xml:space="preserve">las herramientas e instalaciones de producción deben contar con un sistema de protección contra explosiones, así como sistemas de ventilación y supervisión adecuados. Además, tanto el desarrollo como la fabricación y el funcionamiento requieren personal especialmente formado y el cumplimiento de unas normas estrictas. </w:t>
      </w:r>
    </w:p>
    <w:p w14:paraId="6306461A" w14:textId="5BE7F872" w:rsidR="008A5C07" w:rsidRPr="00AC0415" w:rsidRDefault="000D0425" w:rsidP="008A5C07">
      <w:pPr>
        <w:spacing w:after="120" w:line="360" w:lineRule="auto"/>
        <w:rPr>
          <w:rFonts w:ascii="Arial" w:hAnsi="Arial" w:cs="Arial"/>
          <w:b/>
          <w:bCs/>
          <w:sz w:val="22"/>
          <w:szCs w:val="22"/>
        </w:rPr>
      </w:pPr>
      <w:r>
        <w:rPr>
          <w:rFonts w:ascii="Arial" w:hAnsi="Arial"/>
          <w:b/>
          <w:sz w:val="22"/>
        </w:rPr>
        <w:t>Mayor demanda: Invertir en una nueva instalación de PU</w:t>
      </w:r>
    </w:p>
    <w:p w14:paraId="146B20E0" w14:textId="104F6C46" w:rsidR="001508B1" w:rsidRPr="00AC0415" w:rsidRDefault="000D0425" w:rsidP="001146CB">
      <w:pPr>
        <w:spacing w:after="120" w:line="360" w:lineRule="auto"/>
        <w:rPr>
          <w:rFonts w:ascii="Arial" w:hAnsi="Arial" w:cs="Arial"/>
          <w:sz w:val="22"/>
          <w:szCs w:val="22"/>
        </w:rPr>
      </w:pPr>
      <w:r>
        <w:rPr>
          <w:rFonts w:ascii="Arial" w:hAnsi="Arial"/>
          <w:sz w:val="22"/>
        </w:rPr>
        <w:t>Ante la creciente demanda de herramientas para espuma rígida, BBG tiene previsto instalar una planta de PU adicional en su centro técnico. El objetivo de la empresa es ampliar su capacidad para realizar muestreos y optimizar las herramientas.</w:t>
      </w:r>
    </w:p>
    <w:p w14:paraId="1ECC33F2" w14:textId="77777777" w:rsidR="001146CB" w:rsidRPr="00AC0415" w:rsidRDefault="001146CB" w:rsidP="003F1E09">
      <w:pPr>
        <w:spacing w:after="120" w:line="360" w:lineRule="auto"/>
        <w:rPr>
          <w:rFonts w:ascii="Arial" w:hAnsi="Arial" w:cs="Arial"/>
          <w:bCs/>
          <w:sz w:val="22"/>
          <w:szCs w:val="22"/>
        </w:rPr>
      </w:pPr>
    </w:p>
    <w:p w14:paraId="619622F0" w14:textId="77777777" w:rsidR="00EF6C83" w:rsidRPr="00AC0415" w:rsidRDefault="00EF6C83" w:rsidP="003F1E09">
      <w:pPr>
        <w:spacing w:after="120" w:line="360" w:lineRule="auto"/>
        <w:rPr>
          <w:rFonts w:ascii="Arial" w:hAnsi="Arial" w:cs="Arial"/>
          <w:bCs/>
          <w:sz w:val="22"/>
          <w:szCs w:val="22"/>
        </w:rPr>
      </w:pPr>
    </w:p>
    <w:p w14:paraId="3CDEE660" w14:textId="06A087FF" w:rsidR="00BF4F64" w:rsidRDefault="00BF4F64" w:rsidP="00CA007E">
      <w:pPr>
        <w:spacing w:after="120" w:line="360" w:lineRule="auto"/>
        <w:rPr>
          <w:rFonts w:ascii="Arial" w:hAnsi="Arial" w:cs="Arial"/>
          <w:sz w:val="22"/>
          <w:szCs w:val="22"/>
        </w:rPr>
      </w:pPr>
      <w:bookmarkStart w:id="17" w:name="OLE_LINK23"/>
      <w:r>
        <w:rPr>
          <w:rFonts w:ascii="Arial" w:hAnsi="Arial"/>
          <w:b/>
          <w:sz w:val="22"/>
        </w:rPr>
        <w:t>Los clientes</w:t>
      </w:r>
      <w:bookmarkEnd w:id="17"/>
      <w:r w:rsidR="00CD70BB">
        <w:rPr>
          <w:rFonts w:ascii="Arial" w:hAnsi="Arial"/>
          <w:b/>
          <w:sz w:val="22"/>
        </w:rPr>
        <w:t xml:space="preserve"> </w:t>
      </w:r>
      <w:r>
        <w:rPr>
          <w:rFonts w:ascii="Arial" w:hAnsi="Arial"/>
          <w:b/>
          <w:sz w:val="22"/>
        </w:rPr>
        <w:t>de BBG operan en todo el mundo</w:t>
      </w:r>
    </w:p>
    <w:p w14:paraId="4E38B85B" w14:textId="66D57B9A" w:rsidR="00BF4F64" w:rsidRPr="00196329" w:rsidRDefault="00BF4F64" w:rsidP="00CA007E">
      <w:pPr>
        <w:spacing w:after="120" w:line="360" w:lineRule="auto"/>
        <w:rPr>
          <w:rFonts w:ascii="Arial" w:hAnsi="Arial" w:cs="Arial"/>
          <w:bCs/>
          <w:sz w:val="22"/>
          <w:szCs w:val="22"/>
        </w:rPr>
      </w:pPr>
      <w:bookmarkStart w:id="18" w:name="OLE_LINK17"/>
      <w:r>
        <w:rPr>
          <w:rFonts w:ascii="Arial" w:hAnsi="Arial"/>
          <w:sz w:val="22"/>
        </w:rPr>
        <w:t xml:space="preserve">BBG GmbH &amp; Co. KG es un socio participante en sistemas destinados a </w:t>
      </w:r>
      <w:bookmarkStart w:id="19" w:name="OLE_LINK13"/>
      <w:r>
        <w:rPr>
          <w:rFonts w:ascii="Arial" w:hAnsi="Arial"/>
          <w:sz w:val="22"/>
        </w:rPr>
        <w:t xml:space="preserve">la industria de la transformación de plásticos y fabrica sus propias </w:t>
      </w:r>
      <w:bookmarkEnd w:id="19"/>
      <w:r>
        <w:rPr>
          <w:rFonts w:ascii="Arial" w:hAnsi="Arial"/>
          <w:sz w:val="22"/>
        </w:rPr>
        <w:t xml:space="preserve"> </w:t>
      </w:r>
      <w:bookmarkEnd w:id="18"/>
      <w:r>
        <w:rPr>
          <w:rFonts w:ascii="Arial" w:hAnsi="Arial"/>
          <w:sz w:val="22"/>
        </w:rPr>
        <w:t>herramientas, equipos e instalaciones.</w:t>
      </w:r>
      <w:bookmarkStart w:id="20" w:name="OLE_LINK18"/>
      <w:bookmarkEnd w:id="20"/>
      <w:r>
        <w:rPr>
          <w:rFonts w:ascii="Arial" w:hAnsi="Arial"/>
          <w:sz w:val="22"/>
        </w:rPr>
        <w:t xml:space="preserve"> Además de instalaciones de producción completas, BBG diseña, desarrolla y fabrica herramientas para el procesamiento de poliuretano (PU), PVC, TPE y otros elastómeros, así como para una amplia gama de materiales compuestos de fibra. La empresa también ofrece soluciones para construcciones con materiales ligeros, procesamiento de compuestos y fabricación de componentes compuestos de fibra en numerosas ramas industriales. </w:t>
      </w:r>
    </w:p>
    <w:p w14:paraId="71055FD6" w14:textId="20BB2C1E" w:rsidR="00BF4F64" w:rsidRPr="00196329" w:rsidRDefault="00BF4F64" w:rsidP="00CA007E">
      <w:pPr>
        <w:spacing w:after="120" w:line="360" w:lineRule="auto"/>
        <w:rPr>
          <w:rFonts w:ascii="Arial" w:hAnsi="Arial" w:cs="Arial"/>
          <w:bCs/>
          <w:sz w:val="22"/>
          <w:szCs w:val="22"/>
        </w:rPr>
      </w:pPr>
      <w:r>
        <w:rPr>
          <w:rFonts w:ascii="Arial" w:hAnsi="Arial"/>
          <w:sz w:val="22"/>
        </w:rPr>
        <w:t>La empresa familiar de Mindelheim, ubicada en la región de Allgäu y administrada por Hans Brandner, suministra a sus clientes de todo el mundo, con especial atención a los mercados de Estados Unidos, Europa y Asia. La empresa mantiene filiales en China, EE. UU. y Méjico. En el año 2024, el grupo, compuesto por aproximadamente 170 empleados, registró una facturación de 27 millones de euros.</w:t>
      </w:r>
      <w:bookmarkStart w:id="21" w:name="OLE_LINK8"/>
      <w:bookmarkStart w:id="22" w:name="OLE_LINK7"/>
      <w:bookmarkStart w:id="23" w:name="OLE_LINK2"/>
      <w:bookmarkStart w:id="24" w:name="OLE_LINK1"/>
      <w:bookmarkEnd w:id="21"/>
      <w:bookmarkEnd w:id="22"/>
      <w:bookmarkEnd w:id="23"/>
      <w:bookmarkEnd w:id="24"/>
    </w:p>
    <w:bookmarkEnd w:id="4"/>
    <w:p w14:paraId="58947210" w14:textId="0F08A451" w:rsidR="003C1D86" w:rsidRDefault="00C1347E" w:rsidP="00CA007E">
      <w:pPr>
        <w:spacing w:after="120" w:line="360" w:lineRule="auto"/>
        <w:rPr>
          <w:rFonts w:ascii="Arial" w:hAnsi="Arial" w:cs="Arial"/>
          <w:b/>
          <w:sz w:val="22"/>
          <w:szCs w:val="22"/>
        </w:rPr>
      </w:pPr>
      <w:r>
        <w:br w:type="column"/>
      </w:r>
      <w:r>
        <w:rPr>
          <w:rFonts w:ascii="Arial" w:hAnsi="Arial"/>
          <w:b/>
          <w:sz w:val="22"/>
        </w:rPr>
        <w:lastRenderedPageBreak/>
        <w:t xml:space="preserve">Fotos: </w:t>
      </w:r>
    </w:p>
    <w:p w14:paraId="0C05DD2D" w14:textId="401F80EC" w:rsidR="001928B2" w:rsidRDefault="007A66BD" w:rsidP="00CA007E">
      <w:pPr>
        <w:spacing w:after="120" w:line="360" w:lineRule="auto"/>
        <w:rPr>
          <w:rFonts w:ascii="Arial" w:hAnsi="Arial" w:cs="Arial"/>
          <w:bCs/>
          <w:color w:val="EE0000"/>
          <w:sz w:val="22"/>
          <w:szCs w:val="22"/>
        </w:rPr>
      </w:pPr>
      <w:bookmarkStart w:id="25" w:name="OLE_LINK68"/>
      <w:bookmarkStart w:id="26" w:name="OLE_LINK69"/>
      <w:r>
        <w:rPr>
          <w:rFonts w:ascii="Arial" w:hAnsi="Arial"/>
          <w:noProof/>
          <w:color w:val="EE0000"/>
          <w:sz w:val="22"/>
          <w:lang w:val="de-DE"/>
        </w:rPr>
        <w:drawing>
          <wp:inline distT="0" distB="0" distL="0" distR="0" wp14:anchorId="13A1A9B7" wp14:editId="42725ECF">
            <wp:extent cx="5400000" cy="3396924"/>
            <wp:effectExtent l="0" t="0" r="0" b="0"/>
            <wp:docPr id="1547197004" name="Grafik 1" descr="Ein Bild, das Waschbecken, Im Haus, Perso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7197004" name="Grafik 1" descr="Ein Bild, das Waschbecken, Im Haus, Person enthält.&#10;&#10;KI-generierte Inhalte können fehlerhaft sein."/>
                    <pic:cNvPicPr/>
                  </pic:nvPicPr>
                  <pic:blipFill>
                    <a:blip r:embed="rId9" cstate="screen">
                      <a:extLst>
                        <a:ext uri="{28A0092B-C50C-407E-A947-70E740481C1C}">
                          <a14:useLocalDpi xmlns:a14="http://schemas.microsoft.com/office/drawing/2010/main"/>
                        </a:ext>
                      </a:extLst>
                    </a:blip>
                    <a:stretch>
                      <a:fillRect/>
                    </a:stretch>
                  </pic:blipFill>
                  <pic:spPr>
                    <a:xfrm>
                      <a:off x="0" y="0"/>
                      <a:ext cx="5400000" cy="3396924"/>
                    </a:xfrm>
                    <a:prstGeom prst="rect">
                      <a:avLst/>
                    </a:prstGeom>
                  </pic:spPr>
                </pic:pic>
              </a:graphicData>
            </a:graphic>
          </wp:inline>
        </w:drawing>
      </w:r>
    </w:p>
    <w:p w14:paraId="10D75D4A" w14:textId="3DEB8C3A" w:rsidR="00E42CE3" w:rsidRPr="002E78EF" w:rsidRDefault="00E42CE3" w:rsidP="00CA007E">
      <w:pPr>
        <w:spacing w:after="120" w:line="360" w:lineRule="auto"/>
        <w:rPr>
          <w:rFonts w:ascii="Arial" w:hAnsi="Arial" w:cs="Arial"/>
          <w:bCs/>
          <w:sz w:val="22"/>
          <w:szCs w:val="22"/>
        </w:rPr>
      </w:pPr>
      <w:r>
        <w:rPr>
          <w:rFonts w:ascii="Arial" w:hAnsi="Arial"/>
          <w:sz w:val="22"/>
        </w:rPr>
        <w:t>Foto 1:</w:t>
      </w:r>
    </w:p>
    <w:p w14:paraId="004D4460" w14:textId="71753298" w:rsidR="00E42CE3" w:rsidRPr="002E78EF" w:rsidRDefault="002707D3" w:rsidP="00CA007E">
      <w:pPr>
        <w:spacing w:after="120" w:line="360" w:lineRule="auto"/>
        <w:rPr>
          <w:rFonts w:ascii="Arial" w:hAnsi="Arial" w:cs="Arial"/>
          <w:bCs/>
          <w:sz w:val="22"/>
          <w:szCs w:val="22"/>
        </w:rPr>
      </w:pPr>
      <w:r>
        <w:rPr>
          <w:rFonts w:ascii="Arial" w:hAnsi="Arial"/>
          <w:sz w:val="22"/>
        </w:rPr>
        <w:t>Centrifugadora para laboratorio con aislamiento térmico (foto: Istockphoto/Shangarey).</w:t>
      </w:r>
    </w:p>
    <w:p w14:paraId="34F281C1" w14:textId="3936656E" w:rsidR="001928B2" w:rsidRPr="008921B0" w:rsidRDefault="007A66BD" w:rsidP="00CA007E">
      <w:pPr>
        <w:spacing w:after="120" w:line="360" w:lineRule="auto"/>
        <w:rPr>
          <w:rFonts w:ascii="Arial" w:hAnsi="Arial" w:cs="Arial"/>
          <w:bCs/>
          <w:sz w:val="22"/>
          <w:szCs w:val="22"/>
        </w:rPr>
      </w:pPr>
      <w:r>
        <w:rPr>
          <w:rFonts w:ascii="Arial" w:hAnsi="Arial"/>
          <w:noProof/>
          <w:sz w:val="22"/>
          <w:lang w:val="de-DE"/>
        </w:rPr>
        <w:lastRenderedPageBreak/>
        <w:drawing>
          <wp:inline distT="0" distB="0" distL="0" distR="0" wp14:anchorId="76DDF869" wp14:editId="5DE642B0">
            <wp:extent cx="7872095" cy="5904230"/>
            <wp:effectExtent l="6033" t="0" r="0" b="0"/>
            <wp:docPr id="1068762907" name="Grafik 2" descr="Ein Bild, das Bautechnik, Stahl, Maschine, Leit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8762907" name="Grafik 2" descr="Ein Bild, das Bautechnik, Stahl, Maschine, Leiter enthält.&#10;&#10;KI-generierte Inhalte können fehlerhaft sein."/>
                    <pic:cNvPicPr/>
                  </pic:nvPicPr>
                  <pic:blipFill>
                    <a:blip r:embed="rId10" cstate="screen">
                      <a:extLst>
                        <a:ext uri="{28A0092B-C50C-407E-A947-70E740481C1C}">
                          <a14:useLocalDpi xmlns:a14="http://schemas.microsoft.com/office/drawing/2010/main"/>
                        </a:ext>
                      </a:extLst>
                    </a:blip>
                    <a:stretch>
                      <a:fillRect/>
                    </a:stretch>
                  </pic:blipFill>
                  <pic:spPr>
                    <a:xfrm rot="5400000">
                      <a:off x="0" y="0"/>
                      <a:ext cx="7872095" cy="5904230"/>
                    </a:xfrm>
                    <a:prstGeom prst="rect">
                      <a:avLst/>
                    </a:prstGeom>
                  </pic:spPr>
                </pic:pic>
              </a:graphicData>
            </a:graphic>
          </wp:inline>
        </w:drawing>
      </w:r>
    </w:p>
    <w:bookmarkEnd w:id="25"/>
    <w:bookmarkEnd w:id="26"/>
    <w:p w14:paraId="22A5AA32" w14:textId="32D83EDB" w:rsidR="00384F19" w:rsidRPr="002E78EF" w:rsidRDefault="00384F19" w:rsidP="00CA007E">
      <w:pPr>
        <w:spacing w:after="120" w:line="360" w:lineRule="auto"/>
        <w:rPr>
          <w:rFonts w:ascii="Arial" w:hAnsi="Arial" w:cs="Arial"/>
          <w:bCs/>
          <w:sz w:val="22"/>
          <w:szCs w:val="22"/>
        </w:rPr>
      </w:pPr>
      <w:r>
        <w:rPr>
          <w:rFonts w:ascii="Arial" w:hAnsi="Arial"/>
          <w:sz w:val="22"/>
        </w:rPr>
        <w:t>Foto 2:</w:t>
      </w:r>
    </w:p>
    <w:p w14:paraId="1E6BD206" w14:textId="2763338F" w:rsidR="00155FF9" w:rsidRPr="007A66BD" w:rsidRDefault="001928B2" w:rsidP="00CA007E">
      <w:pPr>
        <w:spacing w:after="120" w:line="360" w:lineRule="auto"/>
        <w:rPr>
          <w:rFonts w:ascii="Arial" w:hAnsi="Arial" w:cs="Arial"/>
          <w:bCs/>
          <w:sz w:val="22"/>
          <w:szCs w:val="22"/>
        </w:rPr>
      </w:pPr>
      <w:r>
        <w:rPr>
          <w:rFonts w:ascii="Arial" w:hAnsi="Arial"/>
          <w:sz w:val="22"/>
        </w:rPr>
        <w:t>BBG, socio participante en sistemas destinados a la industria de la transformación de plásticos, ha incrementado la fabricación de herramientas y moldes de soporte (en la imagen) a prueba de explosiones para espumas de poliuretano (foto: BBG).</w:t>
      </w:r>
    </w:p>
    <w:p w14:paraId="05124E44" w14:textId="77777777" w:rsidR="001928B2" w:rsidRDefault="001928B2" w:rsidP="00CA007E">
      <w:pPr>
        <w:spacing w:after="120" w:line="360" w:lineRule="auto"/>
        <w:rPr>
          <w:rFonts w:ascii="Arial" w:hAnsi="Arial" w:cs="Arial"/>
          <w:bCs/>
          <w:sz w:val="22"/>
          <w:szCs w:val="22"/>
        </w:rPr>
      </w:pPr>
    </w:p>
    <w:p w14:paraId="06B684F8" w14:textId="77777777" w:rsidR="001928B2" w:rsidRDefault="001928B2" w:rsidP="00CA007E">
      <w:pPr>
        <w:spacing w:after="120" w:line="360" w:lineRule="auto"/>
        <w:rPr>
          <w:rFonts w:ascii="Arial" w:hAnsi="Arial" w:cs="Arial"/>
          <w:bCs/>
          <w:sz w:val="22"/>
          <w:szCs w:val="22"/>
        </w:rPr>
      </w:pPr>
    </w:p>
    <w:p w14:paraId="624011AF" w14:textId="77777777" w:rsidR="001928B2" w:rsidRPr="00384F19" w:rsidRDefault="001928B2" w:rsidP="00CA007E">
      <w:pPr>
        <w:spacing w:after="120" w:line="360" w:lineRule="auto"/>
        <w:rPr>
          <w:rFonts w:ascii="Arial" w:hAnsi="Arial" w:cs="Arial"/>
          <w:bCs/>
          <w:sz w:val="22"/>
          <w:szCs w:val="22"/>
        </w:rPr>
      </w:pPr>
    </w:p>
    <w:p w14:paraId="599C6DBD" w14:textId="28C6EE78" w:rsidR="00BE22F9" w:rsidRPr="007E1886" w:rsidRDefault="007A66BD" w:rsidP="00CA007E">
      <w:pPr>
        <w:spacing w:after="120" w:line="360" w:lineRule="auto"/>
        <w:rPr>
          <w:rFonts w:ascii="Arial" w:hAnsi="Arial" w:cs="Arial"/>
          <w:bCs/>
          <w:color w:val="FF0000"/>
          <w:sz w:val="22"/>
          <w:szCs w:val="22"/>
        </w:rPr>
      </w:pPr>
      <w:r>
        <w:rPr>
          <w:rFonts w:ascii="Arial" w:hAnsi="Arial"/>
          <w:noProof/>
          <w:color w:val="FF0000"/>
          <w:sz w:val="22"/>
          <w:lang w:val="de-DE"/>
        </w:rPr>
        <w:drawing>
          <wp:inline distT="0" distB="0" distL="0" distR="0" wp14:anchorId="72B74164" wp14:editId="0D8FBA2F">
            <wp:extent cx="7199806" cy="5400000"/>
            <wp:effectExtent l="0" t="1588" r="0" b="0"/>
            <wp:docPr id="315840258" name="Grafik 3" descr="Ein Bild, das Maschine, Bautechnik, Im Haus, Stah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840258" name="Grafik 3" descr="Ein Bild, das Maschine, Bautechnik, Im Haus, Stahl enthält.&#10;&#10;KI-generierte Inhalte können fehlerhaft sein."/>
                    <pic:cNvPicPr/>
                  </pic:nvPicPr>
                  <pic:blipFill>
                    <a:blip r:embed="rId11" cstate="screen">
                      <a:extLst>
                        <a:ext uri="{28A0092B-C50C-407E-A947-70E740481C1C}">
                          <a14:useLocalDpi xmlns:a14="http://schemas.microsoft.com/office/drawing/2010/main"/>
                        </a:ext>
                      </a:extLst>
                    </a:blip>
                    <a:stretch>
                      <a:fillRect/>
                    </a:stretch>
                  </pic:blipFill>
                  <pic:spPr>
                    <a:xfrm rot="5400000">
                      <a:off x="0" y="0"/>
                      <a:ext cx="7199806" cy="5400000"/>
                    </a:xfrm>
                    <a:prstGeom prst="rect">
                      <a:avLst/>
                    </a:prstGeom>
                  </pic:spPr>
                </pic:pic>
              </a:graphicData>
            </a:graphic>
          </wp:inline>
        </w:drawing>
      </w:r>
    </w:p>
    <w:p w14:paraId="612AD7A1" w14:textId="03EF4752" w:rsidR="00BE22F9" w:rsidRPr="002E78EF" w:rsidRDefault="00BE22F9" w:rsidP="00CA007E">
      <w:pPr>
        <w:spacing w:after="120" w:line="360" w:lineRule="auto"/>
        <w:rPr>
          <w:rFonts w:ascii="Arial" w:hAnsi="Arial" w:cs="Arial"/>
          <w:bCs/>
          <w:sz w:val="22"/>
          <w:szCs w:val="22"/>
        </w:rPr>
      </w:pPr>
      <w:r>
        <w:rPr>
          <w:rFonts w:ascii="Arial" w:hAnsi="Arial"/>
          <w:sz w:val="22"/>
        </w:rPr>
        <w:t>Foto 3:</w:t>
      </w:r>
    </w:p>
    <w:p w14:paraId="439F31E0" w14:textId="530CBDE1" w:rsidR="00BE22F9" w:rsidRDefault="00BB10E6" w:rsidP="00CA007E">
      <w:pPr>
        <w:spacing w:after="120" w:line="360" w:lineRule="auto"/>
        <w:rPr>
          <w:rFonts w:ascii="Arial" w:hAnsi="Arial" w:cs="Arial"/>
          <w:bCs/>
          <w:sz w:val="22"/>
          <w:szCs w:val="22"/>
        </w:rPr>
      </w:pPr>
      <w:bookmarkStart w:id="27" w:name="OLE_LINK3"/>
      <w:bookmarkStart w:id="28" w:name="OLE_LINK4"/>
      <w:bookmarkStart w:id="29" w:name="OLE_LINK45"/>
      <w:r>
        <w:rPr>
          <w:rFonts w:ascii="Arial" w:hAnsi="Arial"/>
          <w:sz w:val="22"/>
        </w:rPr>
        <w:t xml:space="preserve">Aislamiento de un acumulador de agua caliente: El tanque de acero inoxidable se introduce en el </w:t>
      </w:r>
      <w:bookmarkStart w:id="30" w:name="OLE_LINK15"/>
      <w:r>
        <w:rPr>
          <w:rFonts w:ascii="Arial" w:hAnsi="Arial"/>
          <w:sz w:val="22"/>
        </w:rPr>
        <w:t>generador de espuma</w:t>
      </w:r>
      <w:bookmarkEnd w:id="30"/>
      <w:r w:rsidR="0083245C">
        <w:rPr>
          <w:rFonts w:ascii="Arial" w:hAnsi="Arial"/>
          <w:sz w:val="22"/>
        </w:rPr>
        <w:t xml:space="preserve"> </w:t>
      </w:r>
      <w:r>
        <w:rPr>
          <w:rFonts w:ascii="Arial" w:hAnsi="Arial"/>
          <w:sz w:val="22"/>
        </w:rPr>
        <w:t xml:space="preserve">abierto y después se añaden las piezas insertadas, como bisagras y cierres. </w:t>
      </w:r>
      <w:r w:rsidR="00182C95" w:rsidRPr="00182C95">
        <w:rPr>
          <w:rFonts w:ascii="Arial" w:hAnsi="Arial"/>
          <w:sz w:val="22"/>
        </w:rPr>
        <w:t>Tras el cierre, el PUR se inyecta en el molde, se espuma y rellena todas las cavidades entre el molde y el depósito.</w:t>
      </w:r>
      <w:r>
        <w:rPr>
          <w:rFonts w:ascii="Arial" w:hAnsi="Arial"/>
          <w:sz w:val="22"/>
        </w:rPr>
        <w:t xml:space="preserve"> El exceso de PU se elimina a través de una ventilación en la tapa </w:t>
      </w:r>
      <w:bookmarkEnd w:id="27"/>
      <w:bookmarkEnd w:id="28"/>
      <w:r>
        <w:rPr>
          <w:rFonts w:ascii="Arial" w:hAnsi="Arial"/>
          <w:sz w:val="22"/>
        </w:rPr>
        <w:t>(foto: BBG).</w:t>
      </w:r>
    </w:p>
    <w:p w14:paraId="3CB83213" w14:textId="129F6F99" w:rsidR="00005248" w:rsidRDefault="005A1960" w:rsidP="002D45BE">
      <w:pPr>
        <w:widowControl w:val="0"/>
        <w:autoSpaceDE w:val="0"/>
        <w:autoSpaceDN w:val="0"/>
        <w:adjustRightInd w:val="0"/>
        <w:spacing w:after="120" w:line="360" w:lineRule="auto"/>
        <w:rPr>
          <w:rFonts w:ascii="Arial" w:hAnsi="Arial"/>
          <w:b/>
          <w:sz w:val="22"/>
        </w:rPr>
      </w:pPr>
      <w:bookmarkStart w:id="31" w:name="OLE_LINK10"/>
      <w:bookmarkStart w:id="32" w:name="OLE_LINK9"/>
      <w:bookmarkEnd w:id="29"/>
      <w:r>
        <w:rPr>
          <w:rFonts w:ascii="Arial" w:hAnsi="Arial"/>
          <w:b/>
          <w:sz w:val="22"/>
        </w:rPr>
        <w:lastRenderedPageBreak/>
        <w:t>Le invitamos a descargar la nota de prensa en formato Word y las imágenes con calidad de impresión aquí:</w:t>
      </w:r>
      <w:r w:rsidR="00005248">
        <w:rPr>
          <w:rFonts w:ascii="Arial" w:hAnsi="Arial"/>
          <w:b/>
          <w:sz w:val="22"/>
        </w:rPr>
        <w:t xml:space="preserve"> </w:t>
      </w:r>
      <w:hyperlink r:id="rId12" w:history="1">
        <w:r w:rsidR="00005248" w:rsidRPr="00036C25">
          <w:rPr>
            <w:rStyle w:val="Hyperlink"/>
            <w:rFonts w:ascii="Arial" w:hAnsi="Arial"/>
            <w:b/>
            <w:sz w:val="22"/>
          </w:rPr>
          <w:t>https://www.auchkomm.com/aktuellepressetexte#PI_618</w:t>
        </w:r>
      </w:hyperlink>
      <w:r w:rsidR="00005248">
        <w:rPr>
          <w:rFonts w:ascii="Arial" w:hAnsi="Arial"/>
          <w:b/>
          <w:sz w:val="22"/>
        </w:rPr>
        <w:t xml:space="preserve"> </w:t>
      </w:r>
    </w:p>
    <w:p w14:paraId="2209DE98" w14:textId="77777777" w:rsidR="00157036" w:rsidRDefault="00157036" w:rsidP="00CA007E">
      <w:pPr>
        <w:widowControl w:val="0"/>
        <w:autoSpaceDE w:val="0"/>
        <w:autoSpaceDN w:val="0"/>
        <w:adjustRightInd w:val="0"/>
        <w:spacing w:after="120" w:line="360" w:lineRule="auto"/>
        <w:rPr>
          <w:rFonts w:ascii="Arial" w:hAnsi="Arial" w:cs="Arial"/>
          <w:b/>
          <w:bCs/>
          <w:sz w:val="22"/>
          <w:szCs w:val="22"/>
        </w:rPr>
      </w:pPr>
    </w:p>
    <w:p w14:paraId="688500AF" w14:textId="798F6C6B" w:rsidR="003C1D86" w:rsidRDefault="005A1960" w:rsidP="00CA007E">
      <w:pPr>
        <w:pBdr>
          <w:top w:val="single" w:sz="4" w:space="1" w:color="000000"/>
        </w:pBdr>
        <w:spacing w:after="120" w:line="360" w:lineRule="auto"/>
        <w:outlineLvl w:val="0"/>
        <w:rPr>
          <w:rFonts w:ascii="Arial" w:hAnsi="Arial" w:cs="Arial"/>
          <w:b/>
          <w:sz w:val="22"/>
          <w:szCs w:val="22"/>
        </w:rPr>
      </w:pPr>
      <w:bookmarkStart w:id="33" w:name="OLE_LINK50"/>
      <w:r>
        <w:rPr>
          <w:rFonts w:ascii="Arial" w:hAnsi="Arial"/>
          <w:b/>
          <w:sz w:val="22"/>
        </w:rPr>
        <w:t>Persona de contacto:</w:t>
      </w:r>
    </w:p>
    <w:p w14:paraId="51782745" w14:textId="7750B444" w:rsidR="003C1D86" w:rsidRDefault="005A1960" w:rsidP="00CA007E">
      <w:pPr>
        <w:spacing w:after="120" w:line="360" w:lineRule="auto"/>
        <w:rPr>
          <w:rFonts w:ascii="Arial" w:hAnsi="Arial" w:cs="Arial"/>
          <w:sz w:val="22"/>
          <w:szCs w:val="22"/>
        </w:rPr>
      </w:pPr>
      <w:r>
        <w:rPr>
          <w:rFonts w:ascii="Arial" w:hAnsi="Arial"/>
          <w:sz w:val="22"/>
        </w:rPr>
        <w:t xml:space="preserve">BBG GmbH &amp; Co. KG </w:t>
      </w:r>
    </w:p>
    <w:p w14:paraId="098758E9" w14:textId="77777777" w:rsidR="003C1D86" w:rsidRDefault="005A1960" w:rsidP="00CA007E">
      <w:pPr>
        <w:spacing w:after="120" w:line="360" w:lineRule="auto"/>
        <w:rPr>
          <w:rFonts w:ascii="Arial" w:hAnsi="Arial" w:cs="Arial"/>
          <w:sz w:val="22"/>
          <w:szCs w:val="22"/>
        </w:rPr>
      </w:pPr>
      <w:r>
        <w:rPr>
          <w:rFonts w:ascii="Arial" w:hAnsi="Arial"/>
          <w:sz w:val="22"/>
        </w:rPr>
        <w:t>Heimenegger Weg 12, D-87719 Mindelheim</w:t>
      </w:r>
    </w:p>
    <w:p w14:paraId="286AAA21" w14:textId="5B5CD711" w:rsidR="003C1D86" w:rsidRPr="00C831CD" w:rsidRDefault="005A1960" w:rsidP="00CA007E">
      <w:pPr>
        <w:spacing w:after="120" w:line="360" w:lineRule="auto"/>
        <w:rPr>
          <w:rFonts w:ascii="Arial" w:hAnsi="Arial" w:cs="Arial"/>
          <w:sz w:val="22"/>
          <w:szCs w:val="22"/>
        </w:rPr>
      </w:pPr>
      <w:r>
        <w:rPr>
          <w:rFonts w:ascii="Arial" w:hAnsi="Arial"/>
          <w:sz w:val="22"/>
        </w:rPr>
        <w:t xml:space="preserve">Martina Barton, Teléfono 08261 7633-23, correo electrónico: </w:t>
      </w:r>
      <w:hyperlink r:id="rId13">
        <w:r>
          <w:rPr>
            <w:rStyle w:val="Internetverknpfung"/>
            <w:rFonts w:ascii="Arial" w:hAnsi="Arial"/>
            <w:sz w:val="22"/>
          </w:rPr>
          <w:t>martina.barton@bbg-mbh.com</w:t>
        </w:r>
      </w:hyperlink>
      <w:r>
        <w:rPr>
          <w:rFonts w:ascii="Arial" w:hAnsi="Arial"/>
          <w:sz w:val="22"/>
        </w:rPr>
        <w:t xml:space="preserve"> </w:t>
      </w:r>
    </w:p>
    <w:p w14:paraId="1F0D7268" w14:textId="5746E25C" w:rsidR="003C1D86" w:rsidRDefault="005A1960" w:rsidP="00CA007E">
      <w:pPr>
        <w:spacing w:after="120" w:line="360" w:lineRule="auto"/>
        <w:rPr>
          <w:rFonts w:ascii="Arial" w:hAnsi="Arial" w:cs="Arial"/>
          <w:sz w:val="22"/>
          <w:szCs w:val="22"/>
        </w:rPr>
      </w:pPr>
      <w:r>
        <w:rPr>
          <w:rFonts w:ascii="Arial" w:hAnsi="Arial"/>
          <w:sz w:val="22"/>
        </w:rPr>
        <w:t>Encontrará más información en</w:t>
      </w:r>
      <w:r w:rsidR="00524D90">
        <w:rPr>
          <w:rFonts w:ascii="Arial" w:hAnsi="Arial"/>
          <w:sz w:val="22"/>
        </w:rPr>
        <w:t xml:space="preserve"> </w:t>
      </w:r>
      <w:hyperlink r:id="rId14" w:history="1">
        <w:r w:rsidR="00524D90" w:rsidRPr="00036C25">
          <w:rPr>
            <w:rStyle w:val="Hyperlink"/>
            <w:rFonts w:ascii="Arial" w:hAnsi="Arial"/>
            <w:sz w:val="22"/>
          </w:rPr>
          <w:t>www.bbg-mbh.com</w:t>
        </w:r>
      </w:hyperlink>
      <w:r>
        <w:rPr>
          <w:rFonts w:ascii="Arial" w:hAnsi="Arial"/>
          <w:sz w:val="22"/>
        </w:rPr>
        <w:t xml:space="preserve">. </w:t>
      </w:r>
    </w:p>
    <w:bookmarkEnd w:id="33"/>
    <w:p w14:paraId="146033A9" w14:textId="77777777" w:rsidR="00D62228" w:rsidRDefault="00D62228" w:rsidP="00CA007E">
      <w:pPr>
        <w:spacing w:after="120" w:line="360" w:lineRule="auto"/>
        <w:rPr>
          <w:rFonts w:ascii="Arial" w:hAnsi="Arial" w:cs="Arial"/>
          <w:sz w:val="22"/>
          <w:szCs w:val="22"/>
        </w:rPr>
      </w:pPr>
    </w:p>
    <w:bookmarkEnd w:id="31"/>
    <w:bookmarkEnd w:id="32"/>
    <w:p w14:paraId="5776285E" w14:textId="3C2BA500" w:rsidR="00E54069" w:rsidRPr="006D5C85" w:rsidRDefault="00E54069" w:rsidP="00CA007E">
      <w:pPr>
        <w:spacing w:before="120" w:after="120" w:line="360" w:lineRule="auto"/>
        <w:outlineLvl w:val="0"/>
        <w:rPr>
          <w:rFonts w:ascii="Arial" w:hAnsi="Arial" w:cs="Arial"/>
          <w:b/>
          <w:sz w:val="22"/>
          <w:szCs w:val="22"/>
          <w:lang w:val="de-DE"/>
        </w:rPr>
      </w:pPr>
      <w:r w:rsidRPr="006D5C85">
        <w:rPr>
          <w:rFonts w:ascii="Arial" w:hAnsi="Arial"/>
          <w:b/>
          <w:sz w:val="22"/>
          <w:lang w:val="de-DE"/>
        </w:rPr>
        <w:t>Solicitar copias:</w:t>
      </w:r>
    </w:p>
    <w:p w14:paraId="5752AFE6" w14:textId="21D8CD97" w:rsidR="00C6390C" w:rsidRPr="006D5C85" w:rsidRDefault="00E54069" w:rsidP="00CA007E">
      <w:pPr>
        <w:spacing w:after="120" w:line="360" w:lineRule="auto"/>
        <w:rPr>
          <w:rFonts w:ascii="Arial" w:hAnsi="Arial" w:cs="Arial"/>
          <w:sz w:val="22"/>
          <w:szCs w:val="22"/>
          <w:lang w:val="de-DE"/>
        </w:rPr>
      </w:pPr>
      <w:r w:rsidRPr="006D5C85">
        <w:rPr>
          <w:rFonts w:ascii="Arial" w:hAnsi="Arial"/>
          <w:sz w:val="22"/>
          <w:lang w:val="de-DE"/>
        </w:rPr>
        <w:t xml:space="preserve">auchkomm Unternehmenskommunikation, F. Stephan Auch, Hochstr. 11, D-90429 Nuremberg, </w:t>
      </w:r>
      <w:hyperlink r:id="rId15">
        <w:r w:rsidRPr="006D5C85">
          <w:rPr>
            <w:rStyle w:val="Internetverknpfung"/>
            <w:rFonts w:ascii="Arial" w:hAnsi="Arial"/>
            <w:sz w:val="22"/>
            <w:lang w:val="de-DE"/>
          </w:rPr>
          <w:t>fsa@auchkomm.de</w:t>
        </w:r>
      </w:hyperlink>
      <w:r w:rsidRPr="006D5C85">
        <w:rPr>
          <w:rFonts w:ascii="Arial" w:hAnsi="Arial"/>
          <w:sz w:val="22"/>
          <w:lang w:val="de-DE"/>
        </w:rPr>
        <w:t xml:space="preserve">, </w:t>
      </w:r>
      <w:hyperlink r:id="rId16">
        <w:r w:rsidRPr="006D5C85">
          <w:rPr>
            <w:rStyle w:val="Internetverknpfung"/>
            <w:rFonts w:ascii="Arial" w:hAnsi="Arial"/>
            <w:sz w:val="22"/>
            <w:lang w:val="de-DE"/>
          </w:rPr>
          <w:t>www.auchkomm.de</w:t>
        </w:r>
      </w:hyperlink>
      <w:r w:rsidRPr="006D5C85">
        <w:rPr>
          <w:rFonts w:ascii="Arial" w:hAnsi="Arial"/>
          <w:sz w:val="22"/>
          <w:lang w:val="de-DE"/>
        </w:rPr>
        <w:t xml:space="preserve">. </w:t>
      </w:r>
      <w:bookmarkEnd w:id="0"/>
      <w:bookmarkEnd w:id="5"/>
      <w:bookmarkEnd w:id="6"/>
    </w:p>
    <w:sectPr w:rsidR="00C6390C" w:rsidRPr="006D5C85" w:rsidSect="00CC65A4">
      <w:headerReference w:type="even" r:id="rId17"/>
      <w:headerReference w:type="default" r:id="rId18"/>
      <w:footerReference w:type="even" r:id="rId19"/>
      <w:footerReference w:type="default" r:id="rId20"/>
      <w:headerReference w:type="first" r:id="rId21"/>
      <w:footerReference w:type="first" r:id="rId22"/>
      <w:pgSz w:w="11906" w:h="16838"/>
      <w:pgMar w:top="964" w:right="1247" w:bottom="964" w:left="1361" w:header="284" w:footer="39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E7523C" w14:textId="77777777" w:rsidR="006D74B5" w:rsidRDefault="006D74B5">
      <w:r>
        <w:separator/>
      </w:r>
    </w:p>
  </w:endnote>
  <w:endnote w:type="continuationSeparator" w:id="0">
    <w:p w14:paraId="192AC745" w14:textId="77777777" w:rsidR="006D74B5" w:rsidRDefault="006D7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Symbol">
    <w:altName w:val="Calibri"/>
    <w:panose1 w:val="020B0604020202020204"/>
    <w:charset w:val="00"/>
    <w:family w:val="auto"/>
    <w:pitch w:val="variable"/>
    <w:sig w:usb0="800000AF" w:usb1="1001ECEA" w:usb2="00000000" w:usb3="00000000" w:csb0="00000001"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E20B5" w14:textId="77777777" w:rsidR="00B92C9B" w:rsidRDefault="00B92C9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B909D" w14:textId="37921958" w:rsidR="00B92C9B" w:rsidRPr="00CC65A4" w:rsidRDefault="00CC65A4" w:rsidP="00CC65A4">
    <w:pPr>
      <w:pStyle w:val="Fuzeile"/>
      <w:jc w:val="center"/>
      <w:rPr>
        <w:sz w:val="20"/>
        <w:szCs w:val="20"/>
      </w:rPr>
    </w:pPr>
    <w:r>
      <w:t xml:space="preserve">Página </w:t>
    </w:r>
    <w:r w:rsidRPr="00CC65A4">
      <w:rPr>
        <w:b/>
        <w:sz w:val="20"/>
      </w:rPr>
      <w:fldChar w:fldCharType="begin"/>
    </w:r>
    <w:r w:rsidRPr="00CC65A4">
      <w:rPr>
        <w:b/>
        <w:sz w:val="20"/>
      </w:rPr>
      <w:instrText>PAGE  \* Arabic  \* MERGEFORMAT</w:instrText>
    </w:r>
    <w:r w:rsidRPr="00CC65A4">
      <w:rPr>
        <w:b/>
        <w:sz w:val="20"/>
      </w:rPr>
      <w:fldChar w:fldCharType="separate"/>
    </w:r>
    <w:r w:rsidR="00AA602A">
      <w:rPr>
        <w:b/>
        <w:noProof/>
        <w:sz w:val="20"/>
      </w:rPr>
      <w:t>2</w:t>
    </w:r>
    <w:r w:rsidRPr="00CC65A4">
      <w:rPr>
        <w:b/>
        <w:sz w:val="20"/>
      </w:rPr>
      <w:fldChar w:fldCharType="end"/>
    </w:r>
    <w:r>
      <w:rPr>
        <w:sz w:val="20"/>
      </w:rPr>
      <w:t xml:space="preserve"> de </w:t>
    </w:r>
    <w:r w:rsidRPr="00CC65A4">
      <w:rPr>
        <w:b/>
        <w:sz w:val="20"/>
      </w:rPr>
      <w:fldChar w:fldCharType="begin"/>
    </w:r>
    <w:r w:rsidRPr="00CC65A4">
      <w:rPr>
        <w:b/>
        <w:sz w:val="20"/>
      </w:rPr>
      <w:instrText>NUMPAGES  \* Arabic  \* MERGEFORMAT</w:instrText>
    </w:r>
    <w:r w:rsidRPr="00CC65A4">
      <w:rPr>
        <w:b/>
        <w:sz w:val="20"/>
      </w:rPr>
      <w:fldChar w:fldCharType="separate"/>
    </w:r>
    <w:r w:rsidR="00AA602A">
      <w:rPr>
        <w:b/>
        <w:noProof/>
        <w:sz w:val="20"/>
      </w:rPr>
      <w:t>6</w:t>
    </w:r>
    <w:r w:rsidRPr="00CC65A4">
      <w:rPr>
        <w:b/>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06EA4D" w14:textId="77777777" w:rsidR="00B92C9B" w:rsidRDefault="00B92C9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F32B95" w14:textId="77777777" w:rsidR="006D74B5" w:rsidRDefault="006D74B5">
      <w:r>
        <w:separator/>
      </w:r>
    </w:p>
  </w:footnote>
  <w:footnote w:type="continuationSeparator" w:id="0">
    <w:p w14:paraId="0337071A" w14:textId="77777777" w:rsidR="006D74B5" w:rsidRDefault="006D7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9FA28" w14:textId="77777777" w:rsidR="00B92C9B" w:rsidRDefault="00B92C9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56BB6" w14:textId="77777777" w:rsidR="00B92C9B" w:rsidRDefault="00B92C9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C7F88" w14:textId="77777777" w:rsidR="00B92C9B" w:rsidRDefault="00B92C9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F7DD2"/>
    <w:multiLevelType w:val="multilevel"/>
    <w:tmpl w:val="67D49A8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1BF0C17"/>
    <w:multiLevelType w:val="multilevel"/>
    <w:tmpl w:val="FF867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0A6DCE"/>
    <w:multiLevelType w:val="multilevel"/>
    <w:tmpl w:val="89C0F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D27ED3"/>
    <w:multiLevelType w:val="multilevel"/>
    <w:tmpl w:val="30FA535C"/>
    <w:lvl w:ilvl="0">
      <w:start w:val="1"/>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3DC1647A"/>
    <w:multiLevelType w:val="multilevel"/>
    <w:tmpl w:val="EFCAA90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03F3DA6"/>
    <w:multiLevelType w:val="multilevel"/>
    <w:tmpl w:val="985A2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6C44069"/>
    <w:multiLevelType w:val="multilevel"/>
    <w:tmpl w:val="6AE2E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10608369">
    <w:abstractNumId w:val="0"/>
  </w:num>
  <w:num w:numId="2" w16cid:durableId="994651660">
    <w:abstractNumId w:val="3"/>
  </w:num>
  <w:num w:numId="3" w16cid:durableId="11303646">
    <w:abstractNumId w:val="4"/>
  </w:num>
  <w:num w:numId="4" w16cid:durableId="993951680">
    <w:abstractNumId w:val="6"/>
  </w:num>
  <w:num w:numId="5" w16cid:durableId="721558299">
    <w:abstractNumId w:val="2"/>
  </w:num>
  <w:num w:numId="6" w16cid:durableId="776366554">
    <w:abstractNumId w:val="1"/>
  </w:num>
  <w:num w:numId="7" w16cid:durableId="6947676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D86"/>
    <w:rsid w:val="00002586"/>
    <w:rsid w:val="00005248"/>
    <w:rsid w:val="0000681A"/>
    <w:rsid w:val="00015E42"/>
    <w:rsid w:val="000273B4"/>
    <w:rsid w:val="0004228C"/>
    <w:rsid w:val="000510AE"/>
    <w:rsid w:val="0006080A"/>
    <w:rsid w:val="00060CC3"/>
    <w:rsid w:val="00060F65"/>
    <w:rsid w:val="00065E21"/>
    <w:rsid w:val="00073172"/>
    <w:rsid w:val="000732F5"/>
    <w:rsid w:val="00074CC5"/>
    <w:rsid w:val="00076AB6"/>
    <w:rsid w:val="000848CB"/>
    <w:rsid w:val="000A0FCB"/>
    <w:rsid w:val="000A48BC"/>
    <w:rsid w:val="000A79CE"/>
    <w:rsid w:val="000C4DA4"/>
    <w:rsid w:val="000D0425"/>
    <w:rsid w:val="000D28A5"/>
    <w:rsid w:val="000D3C15"/>
    <w:rsid w:val="000D5986"/>
    <w:rsid w:val="000E3F2C"/>
    <w:rsid w:val="000E4151"/>
    <w:rsid w:val="000F68CA"/>
    <w:rsid w:val="0010268B"/>
    <w:rsid w:val="00105E48"/>
    <w:rsid w:val="00111D96"/>
    <w:rsid w:val="00111EBC"/>
    <w:rsid w:val="001146CB"/>
    <w:rsid w:val="00115DEE"/>
    <w:rsid w:val="00116B69"/>
    <w:rsid w:val="00135917"/>
    <w:rsid w:val="001508B1"/>
    <w:rsid w:val="001547A5"/>
    <w:rsid w:val="00154E5B"/>
    <w:rsid w:val="00155FF9"/>
    <w:rsid w:val="00157036"/>
    <w:rsid w:val="00157834"/>
    <w:rsid w:val="00165170"/>
    <w:rsid w:val="00182C95"/>
    <w:rsid w:val="00183071"/>
    <w:rsid w:val="00190292"/>
    <w:rsid w:val="001928B2"/>
    <w:rsid w:val="001937C4"/>
    <w:rsid w:val="00196329"/>
    <w:rsid w:val="00196619"/>
    <w:rsid w:val="001A02D7"/>
    <w:rsid w:val="001A114F"/>
    <w:rsid w:val="001A1DFF"/>
    <w:rsid w:val="001A5C11"/>
    <w:rsid w:val="001A6775"/>
    <w:rsid w:val="001A709F"/>
    <w:rsid w:val="001B341B"/>
    <w:rsid w:val="001C46A0"/>
    <w:rsid w:val="001E44A5"/>
    <w:rsid w:val="001F1931"/>
    <w:rsid w:val="001F614A"/>
    <w:rsid w:val="001F764A"/>
    <w:rsid w:val="00205539"/>
    <w:rsid w:val="00206508"/>
    <w:rsid w:val="002114D5"/>
    <w:rsid w:val="002169A0"/>
    <w:rsid w:val="002304A0"/>
    <w:rsid w:val="002402A9"/>
    <w:rsid w:val="00241CEF"/>
    <w:rsid w:val="0024377B"/>
    <w:rsid w:val="00244813"/>
    <w:rsid w:val="00252204"/>
    <w:rsid w:val="00254E5C"/>
    <w:rsid w:val="0026530F"/>
    <w:rsid w:val="002705C7"/>
    <w:rsid w:val="002707D3"/>
    <w:rsid w:val="002723B8"/>
    <w:rsid w:val="00272CA1"/>
    <w:rsid w:val="00280EFE"/>
    <w:rsid w:val="00287EE5"/>
    <w:rsid w:val="00292532"/>
    <w:rsid w:val="002A17CC"/>
    <w:rsid w:val="002A74C9"/>
    <w:rsid w:val="002B03AE"/>
    <w:rsid w:val="002B60FF"/>
    <w:rsid w:val="002C7B17"/>
    <w:rsid w:val="002D45BE"/>
    <w:rsid w:val="002E157D"/>
    <w:rsid w:val="002E310F"/>
    <w:rsid w:val="002E4048"/>
    <w:rsid w:val="002E4839"/>
    <w:rsid w:val="002E4EA2"/>
    <w:rsid w:val="002E59E8"/>
    <w:rsid w:val="002E78EF"/>
    <w:rsid w:val="002F202F"/>
    <w:rsid w:val="002F52BF"/>
    <w:rsid w:val="002F562D"/>
    <w:rsid w:val="00302ACE"/>
    <w:rsid w:val="00304457"/>
    <w:rsid w:val="003066E0"/>
    <w:rsid w:val="003114F4"/>
    <w:rsid w:val="00312F2C"/>
    <w:rsid w:val="00315E8A"/>
    <w:rsid w:val="00320136"/>
    <w:rsid w:val="00331875"/>
    <w:rsid w:val="003325CB"/>
    <w:rsid w:val="00336F51"/>
    <w:rsid w:val="0034225C"/>
    <w:rsid w:val="00350996"/>
    <w:rsid w:val="0035321B"/>
    <w:rsid w:val="00360D5D"/>
    <w:rsid w:val="00363492"/>
    <w:rsid w:val="003642C0"/>
    <w:rsid w:val="0036633A"/>
    <w:rsid w:val="00372E46"/>
    <w:rsid w:val="0037439A"/>
    <w:rsid w:val="00374CB2"/>
    <w:rsid w:val="0038047E"/>
    <w:rsid w:val="00383085"/>
    <w:rsid w:val="00384F19"/>
    <w:rsid w:val="003876D5"/>
    <w:rsid w:val="0039028B"/>
    <w:rsid w:val="00391E71"/>
    <w:rsid w:val="00395CB2"/>
    <w:rsid w:val="00396F23"/>
    <w:rsid w:val="00397725"/>
    <w:rsid w:val="003A2A42"/>
    <w:rsid w:val="003C1D86"/>
    <w:rsid w:val="003C2E46"/>
    <w:rsid w:val="003D5FF7"/>
    <w:rsid w:val="003E40CB"/>
    <w:rsid w:val="003E426B"/>
    <w:rsid w:val="003F1E09"/>
    <w:rsid w:val="003F4898"/>
    <w:rsid w:val="003F6911"/>
    <w:rsid w:val="004020DC"/>
    <w:rsid w:val="00403708"/>
    <w:rsid w:val="0040445E"/>
    <w:rsid w:val="00411D18"/>
    <w:rsid w:val="00417319"/>
    <w:rsid w:val="00420E90"/>
    <w:rsid w:val="00430BFF"/>
    <w:rsid w:val="004367C9"/>
    <w:rsid w:val="0045052D"/>
    <w:rsid w:val="00452026"/>
    <w:rsid w:val="00467507"/>
    <w:rsid w:val="004722E1"/>
    <w:rsid w:val="00474DC6"/>
    <w:rsid w:val="00492F48"/>
    <w:rsid w:val="00494D06"/>
    <w:rsid w:val="004958DE"/>
    <w:rsid w:val="004A1C12"/>
    <w:rsid w:val="004A3B48"/>
    <w:rsid w:val="004B369A"/>
    <w:rsid w:val="004B7D06"/>
    <w:rsid w:val="004D1B17"/>
    <w:rsid w:val="004D1C81"/>
    <w:rsid w:val="004D49EC"/>
    <w:rsid w:val="004D72C0"/>
    <w:rsid w:val="004D7D84"/>
    <w:rsid w:val="004E3A85"/>
    <w:rsid w:val="004E5260"/>
    <w:rsid w:val="00503E76"/>
    <w:rsid w:val="00513751"/>
    <w:rsid w:val="0051438B"/>
    <w:rsid w:val="00516FBB"/>
    <w:rsid w:val="00524D90"/>
    <w:rsid w:val="005366B6"/>
    <w:rsid w:val="005376AD"/>
    <w:rsid w:val="00542BCD"/>
    <w:rsid w:val="00544A7E"/>
    <w:rsid w:val="00545AE8"/>
    <w:rsid w:val="0054605B"/>
    <w:rsid w:val="00554F4A"/>
    <w:rsid w:val="005553A9"/>
    <w:rsid w:val="00561BC7"/>
    <w:rsid w:val="00570105"/>
    <w:rsid w:val="00570953"/>
    <w:rsid w:val="00572263"/>
    <w:rsid w:val="00575765"/>
    <w:rsid w:val="005838E4"/>
    <w:rsid w:val="00590FAA"/>
    <w:rsid w:val="00593AF1"/>
    <w:rsid w:val="005A02F6"/>
    <w:rsid w:val="005A1960"/>
    <w:rsid w:val="005A6BCB"/>
    <w:rsid w:val="005B13F5"/>
    <w:rsid w:val="005B6499"/>
    <w:rsid w:val="005B6C8B"/>
    <w:rsid w:val="005C0366"/>
    <w:rsid w:val="005C3ADE"/>
    <w:rsid w:val="005D12C4"/>
    <w:rsid w:val="005D1D1B"/>
    <w:rsid w:val="005D5B1C"/>
    <w:rsid w:val="005E6112"/>
    <w:rsid w:val="005E6EAB"/>
    <w:rsid w:val="005F591D"/>
    <w:rsid w:val="0060212A"/>
    <w:rsid w:val="006039FE"/>
    <w:rsid w:val="00604670"/>
    <w:rsid w:val="00612D1C"/>
    <w:rsid w:val="00630841"/>
    <w:rsid w:val="0063367C"/>
    <w:rsid w:val="0064275F"/>
    <w:rsid w:val="00643B25"/>
    <w:rsid w:val="00652A1A"/>
    <w:rsid w:val="00653F64"/>
    <w:rsid w:val="00654524"/>
    <w:rsid w:val="00656249"/>
    <w:rsid w:val="006667A8"/>
    <w:rsid w:val="00666B14"/>
    <w:rsid w:val="00667886"/>
    <w:rsid w:val="00685DBF"/>
    <w:rsid w:val="00686277"/>
    <w:rsid w:val="006A4919"/>
    <w:rsid w:val="006B5539"/>
    <w:rsid w:val="006D0D23"/>
    <w:rsid w:val="006D1C30"/>
    <w:rsid w:val="006D39B0"/>
    <w:rsid w:val="006D50A2"/>
    <w:rsid w:val="006D5C85"/>
    <w:rsid w:val="006D6CCE"/>
    <w:rsid w:val="006D74B5"/>
    <w:rsid w:val="006D7AF4"/>
    <w:rsid w:val="006E0918"/>
    <w:rsid w:val="006F16A4"/>
    <w:rsid w:val="006F4D35"/>
    <w:rsid w:val="0070031D"/>
    <w:rsid w:val="00700587"/>
    <w:rsid w:val="007011C8"/>
    <w:rsid w:val="0070639A"/>
    <w:rsid w:val="00710529"/>
    <w:rsid w:val="00711112"/>
    <w:rsid w:val="007218E5"/>
    <w:rsid w:val="007278E4"/>
    <w:rsid w:val="00730DB5"/>
    <w:rsid w:val="00730F3B"/>
    <w:rsid w:val="00734F6C"/>
    <w:rsid w:val="00736E4F"/>
    <w:rsid w:val="00742C7D"/>
    <w:rsid w:val="007457FA"/>
    <w:rsid w:val="00745C18"/>
    <w:rsid w:val="00754591"/>
    <w:rsid w:val="00766CA3"/>
    <w:rsid w:val="007749E8"/>
    <w:rsid w:val="007835FE"/>
    <w:rsid w:val="00790971"/>
    <w:rsid w:val="00792E71"/>
    <w:rsid w:val="007960A4"/>
    <w:rsid w:val="007A62B3"/>
    <w:rsid w:val="007A66BD"/>
    <w:rsid w:val="007C67B3"/>
    <w:rsid w:val="007E1886"/>
    <w:rsid w:val="007E2576"/>
    <w:rsid w:val="007E368A"/>
    <w:rsid w:val="007F1829"/>
    <w:rsid w:val="007F6C32"/>
    <w:rsid w:val="008003D7"/>
    <w:rsid w:val="00802304"/>
    <w:rsid w:val="0080370D"/>
    <w:rsid w:val="00804459"/>
    <w:rsid w:val="00805D57"/>
    <w:rsid w:val="00812130"/>
    <w:rsid w:val="00813741"/>
    <w:rsid w:val="0081561C"/>
    <w:rsid w:val="00826C29"/>
    <w:rsid w:val="00827CC4"/>
    <w:rsid w:val="0083245C"/>
    <w:rsid w:val="00835028"/>
    <w:rsid w:val="00844D39"/>
    <w:rsid w:val="00846385"/>
    <w:rsid w:val="00855F03"/>
    <w:rsid w:val="00856D4F"/>
    <w:rsid w:val="0086219E"/>
    <w:rsid w:val="008820DC"/>
    <w:rsid w:val="00883C5D"/>
    <w:rsid w:val="0088526A"/>
    <w:rsid w:val="008869EF"/>
    <w:rsid w:val="00890156"/>
    <w:rsid w:val="008921B0"/>
    <w:rsid w:val="008A01E7"/>
    <w:rsid w:val="008A4633"/>
    <w:rsid w:val="008A4721"/>
    <w:rsid w:val="008A5C07"/>
    <w:rsid w:val="008C05C8"/>
    <w:rsid w:val="008C2392"/>
    <w:rsid w:val="008C4F1F"/>
    <w:rsid w:val="008E6916"/>
    <w:rsid w:val="008F482F"/>
    <w:rsid w:val="00902F20"/>
    <w:rsid w:val="0091073E"/>
    <w:rsid w:val="00911483"/>
    <w:rsid w:val="0091180E"/>
    <w:rsid w:val="0091244D"/>
    <w:rsid w:val="00914902"/>
    <w:rsid w:val="0091562C"/>
    <w:rsid w:val="00916704"/>
    <w:rsid w:val="009220C4"/>
    <w:rsid w:val="00930067"/>
    <w:rsid w:val="0093078A"/>
    <w:rsid w:val="00934137"/>
    <w:rsid w:val="00936D83"/>
    <w:rsid w:val="00961C5D"/>
    <w:rsid w:val="009635C4"/>
    <w:rsid w:val="00973B0A"/>
    <w:rsid w:val="00995734"/>
    <w:rsid w:val="009A6074"/>
    <w:rsid w:val="009B52BC"/>
    <w:rsid w:val="009D0BBD"/>
    <w:rsid w:val="009D1481"/>
    <w:rsid w:val="009D231C"/>
    <w:rsid w:val="009D548A"/>
    <w:rsid w:val="009D7B9F"/>
    <w:rsid w:val="009F01C3"/>
    <w:rsid w:val="009F27E0"/>
    <w:rsid w:val="009F46BA"/>
    <w:rsid w:val="009F4BA6"/>
    <w:rsid w:val="009F5FE7"/>
    <w:rsid w:val="00A01F5C"/>
    <w:rsid w:val="00A15541"/>
    <w:rsid w:val="00A2082F"/>
    <w:rsid w:val="00A21118"/>
    <w:rsid w:val="00A27A30"/>
    <w:rsid w:val="00A33384"/>
    <w:rsid w:val="00A42776"/>
    <w:rsid w:val="00A44A03"/>
    <w:rsid w:val="00A532F1"/>
    <w:rsid w:val="00A67D8E"/>
    <w:rsid w:val="00A758D1"/>
    <w:rsid w:val="00A83779"/>
    <w:rsid w:val="00A86C23"/>
    <w:rsid w:val="00AA200B"/>
    <w:rsid w:val="00AA455F"/>
    <w:rsid w:val="00AA602A"/>
    <w:rsid w:val="00AB6F27"/>
    <w:rsid w:val="00AC0415"/>
    <w:rsid w:val="00AC4A53"/>
    <w:rsid w:val="00AD0891"/>
    <w:rsid w:val="00AD2331"/>
    <w:rsid w:val="00AE1494"/>
    <w:rsid w:val="00AF0857"/>
    <w:rsid w:val="00AF1C9B"/>
    <w:rsid w:val="00AF4B8B"/>
    <w:rsid w:val="00AF51EC"/>
    <w:rsid w:val="00B146FC"/>
    <w:rsid w:val="00B23D07"/>
    <w:rsid w:val="00B246A7"/>
    <w:rsid w:val="00B3347D"/>
    <w:rsid w:val="00B412F9"/>
    <w:rsid w:val="00B52657"/>
    <w:rsid w:val="00B57C6C"/>
    <w:rsid w:val="00B603B1"/>
    <w:rsid w:val="00B63EF2"/>
    <w:rsid w:val="00B642DF"/>
    <w:rsid w:val="00B85763"/>
    <w:rsid w:val="00B92C9B"/>
    <w:rsid w:val="00B94100"/>
    <w:rsid w:val="00B9765C"/>
    <w:rsid w:val="00BA3276"/>
    <w:rsid w:val="00BA7201"/>
    <w:rsid w:val="00BB10E6"/>
    <w:rsid w:val="00BB7700"/>
    <w:rsid w:val="00BD0DB0"/>
    <w:rsid w:val="00BD32CE"/>
    <w:rsid w:val="00BE0302"/>
    <w:rsid w:val="00BE22F9"/>
    <w:rsid w:val="00BE2C65"/>
    <w:rsid w:val="00BE344C"/>
    <w:rsid w:val="00BF1CA1"/>
    <w:rsid w:val="00BF4332"/>
    <w:rsid w:val="00BF4F64"/>
    <w:rsid w:val="00C03B0E"/>
    <w:rsid w:val="00C05CED"/>
    <w:rsid w:val="00C06176"/>
    <w:rsid w:val="00C11B8F"/>
    <w:rsid w:val="00C12237"/>
    <w:rsid w:val="00C1347E"/>
    <w:rsid w:val="00C263CB"/>
    <w:rsid w:val="00C41508"/>
    <w:rsid w:val="00C46FC1"/>
    <w:rsid w:val="00C4798B"/>
    <w:rsid w:val="00C479A9"/>
    <w:rsid w:val="00C50843"/>
    <w:rsid w:val="00C53186"/>
    <w:rsid w:val="00C60F55"/>
    <w:rsid w:val="00C6390C"/>
    <w:rsid w:val="00C67EF0"/>
    <w:rsid w:val="00C74BF1"/>
    <w:rsid w:val="00C80B16"/>
    <w:rsid w:val="00C831CD"/>
    <w:rsid w:val="00CA007E"/>
    <w:rsid w:val="00CC3228"/>
    <w:rsid w:val="00CC65A4"/>
    <w:rsid w:val="00CC698D"/>
    <w:rsid w:val="00CD157A"/>
    <w:rsid w:val="00CD6438"/>
    <w:rsid w:val="00CD6BE1"/>
    <w:rsid w:val="00CD70BB"/>
    <w:rsid w:val="00CE5F1D"/>
    <w:rsid w:val="00CF277E"/>
    <w:rsid w:val="00CF73A2"/>
    <w:rsid w:val="00D04A34"/>
    <w:rsid w:val="00D13DD4"/>
    <w:rsid w:val="00D1484D"/>
    <w:rsid w:val="00D51206"/>
    <w:rsid w:val="00D56BB8"/>
    <w:rsid w:val="00D575D2"/>
    <w:rsid w:val="00D62228"/>
    <w:rsid w:val="00D679D7"/>
    <w:rsid w:val="00D7087E"/>
    <w:rsid w:val="00D7729F"/>
    <w:rsid w:val="00D84F63"/>
    <w:rsid w:val="00D94DE8"/>
    <w:rsid w:val="00D950F4"/>
    <w:rsid w:val="00DA27BA"/>
    <w:rsid w:val="00DA44AF"/>
    <w:rsid w:val="00DA714B"/>
    <w:rsid w:val="00DB7B62"/>
    <w:rsid w:val="00DD46B4"/>
    <w:rsid w:val="00DE4784"/>
    <w:rsid w:val="00E00ABA"/>
    <w:rsid w:val="00E03F51"/>
    <w:rsid w:val="00E12B44"/>
    <w:rsid w:val="00E16D8A"/>
    <w:rsid w:val="00E22632"/>
    <w:rsid w:val="00E3064C"/>
    <w:rsid w:val="00E31D8A"/>
    <w:rsid w:val="00E33D91"/>
    <w:rsid w:val="00E34004"/>
    <w:rsid w:val="00E3411A"/>
    <w:rsid w:val="00E42CE3"/>
    <w:rsid w:val="00E4612B"/>
    <w:rsid w:val="00E51E70"/>
    <w:rsid w:val="00E54069"/>
    <w:rsid w:val="00E559BD"/>
    <w:rsid w:val="00E62F9C"/>
    <w:rsid w:val="00E7117D"/>
    <w:rsid w:val="00E71E33"/>
    <w:rsid w:val="00E776A4"/>
    <w:rsid w:val="00E80C14"/>
    <w:rsid w:val="00E8414E"/>
    <w:rsid w:val="00E85C0F"/>
    <w:rsid w:val="00E8733B"/>
    <w:rsid w:val="00E87437"/>
    <w:rsid w:val="00E92C09"/>
    <w:rsid w:val="00EA21E8"/>
    <w:rsid w:val="00EA4B95"/>
    <w:rsid w:val="00EB1F8A"/>
    <w:rsid w:val="00EB3D68"/>
    <w:rsid w:val="00EB61F1"/>
    <w:rsid w:val="00EB7F35"/>
    <w:rsid w:val="00EC370B"/>
    <w:rsid w:val="00EC7562"/>
    <w:rsid w:val="00ED1DC4"/>
    <w:rsid w:val="00ED2B7D"/>
    <w:rsid w:val="00ED6172"/>
    <w:rsid w:val="00ED724E"/>
    <w:rsid w:val="00ED7ECB"/>
    <w:rsid w:val="00EE18BC"/>
    <w:rsid w:val="00EE1F2C"/>
    <w:rsid w:val="00EE452F"/>
    <w:rsid w:val="00EE4CAA"/>
    <w:rsid w:val="00EF06DF"/>
    <w:rsid w:val="00EF6C83"/>
    <w:rsid w:val="00F1145C"/>
    <w:rsid w:val="00F219A9"/>
    <w:rsid w:val="00F21C95"/>
    <w:rsid w:val="00F220F8"/>
    <w:rsid w:val="00F3457A"/>
    <w:rsid w:val="00F44697"/>
    <w:rsid w:val="00F51466"/>
    <w:rsid w:val="00F528C0"/>
    <w:rsid w:val="00F564AF"/>
    <w:rsid w:val="00F57F7A"/>
    <w:rsid w:val="00F71AEE"/>
    <w:rsid w:val="00F8116D"/>
    <w:rsid w:val="00F838A6"/>
    <w:rsid w:val="00F83D8C"/>
    <w:rsid w:val="00F91C3F"/>
    <w:rsid w:val="00F964BF"/>
    <w:rsid w:val="00F9722A"/>
    <w:rsid w:val="00FC6E77"/>
    <w:rsid w:val="00FD4944"/>
    <w:rsid w:val="00FE13EE"/>
    <w:rsid w:val="00FE3B04"/>
    <w:rsid w:val="00FF1274"/>
    <w:rsid w:val="00FF1F46"/>
    <w:rsid w:val="00FF2AA4"/>
    <w:rsid w:val="00FF4DD5"/>
    <w:rsid w:val="00FF691B"/>
    <w:rsid w:val="02AE0D48"/>
    <w:rsid w:val="08788FA8"/>
    <w:rsid w:val="36D202AE"/>
    <w:rsid w:val="697B1EEA"/>
    <w:rsid w:val="7144FAF5"/>
    <w:rsid w:val="7B11F6B0"/>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1A05C"/>
  <w15:docId w15:val="{5884DF7B-8E60-9645-8852-4F8A3BE98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83779"/>
    <w:pPr>
      <w:suppressAutoHyphens w:val="0"/>
    </w:pPr>
    <w:rPr>
      <w:sz w:val="24"/>
      <w:szCs w:val="24"/>
    </w:rPr>
  </w:style>
  <w:style w:type="paragraph" w:styleId="berschrift2">
    <w:name w:val="heading 2"/>
    <w:basedOn w:val="Standard"/>
    <w:next w:val="Standard"/>
    <w:uiPriority w:val="9"/>
    <w:semiHidden/>
    <w:unhideWhenUsed/>
    <w:qFormat/>
    <w:rsid w:val="00281873"/>
    <w:pPr>
      <w:keepNext/>
      <w:keepLines/>
      <w:suppressAutoHyphen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qFormat/>
    <w:rsid w:val="00596D64"/>
    <w:pPr>
      <w:keepNext/>
      <w:suppressAutoHyphens/>
      <w:spacing w:before="240" w:after="60"/>
      <w:outlineLvl w:val="2"/>
    </w:pPr>
    <w:rPr>
      <w:rFonts w:ascii="Arial" w:hAnsi="Arial" w:cs="Arial"/>
      <w:b/>
      <w:bCs/>
      <w:sz w:val="26"/>
      <w:szCs w:val="26"/>
    </w:rPr>
  </w:style>
  <w:style w:type="paragraph" w:styleId="berschrift4">
    <w:name w:val="heading 4"/>
    <w:basedOn w:val="Standard"/>
    <w:next w:val="Standard"/>
    <w:link w:val="berschrift4Zchn"/>
    <w:uiPriority w:val="9"/>
    <w:unhideWhenUsed/>
    <w:qFormat/>
    <w:rsid w:val="0037439A"/>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Internetverknpfung">
    <w:name w:val="Internetverknüpfung"/>
    <w:rPr>
      <w:color w:val="0000FF"/>
      <w:u w:val="single"/>
    </w:rPr>
  </w:style>
  <w:style w:type="character" w:customStyle="1" w:styleId="adresse1">
    <w:name w:val="adresse1"/>
    <w:qFormat/>
    <w:rsid w:val="00F73492"/>
    <w:rPr>
      <w:rFonts w:ascii="Arial" w:hAnsi="Arial" w:cs="Arial"/>
      <w:color w:val="000000"/>
      <w:sz w:val="15"/>
      <w:szCs w:val="15"/>
    </w:rPr>
  </w:style>
  <w:style w:type="character" w:styleId="Fett">
    <w:name w:val="Strong"/>
    <w:uiPriority w:val="22"/>
    <w:qFormat/>
    <w:rsid w:val="00F50D48"/>
    <w:rPr>
      <w:b/>
      <w:bCs/>
    </w:rPr>
  </w:style>
  <w:style w:type="character" w:customStyle="1" w:styleId="FStephanAuch">
    <w:name w:val="F. Stephan Auch"/>
    <w:semiHidden/>
    <w:qFormat/>
    <w:rsid w:val="00377B58"/>
    <w:rPr>
      <w:rFonts w:ascii="Arial" w:hAnsi="Arial" w:cs="Arial"/>
      <w:color w:val="auto"/>
      <w:sz w:val="20"/>
      <w:szCs w:val="20"/>
    </w:rPr>
  </w:style>
  <w:style w:type="character" w:customStyle="1" w:styleId="st">
    <w:name w:val="st"/>
    <w:qFormat/>
    <w:rsid w:val="00A40762"/>
  </w:style>
  <w:style w:type="character" w:customStyle="1" w:styleId="Betont">
    <w:name w:val="Betont"/>
    <w:uiPriority w:val="20"/>
    <w:qFormat/>
    <w:rsid w:val="00A40762"/>
    <w:rPr>
      <w:i/>
      <w:iCs/>
    </w:rPr>
  </w:style>
  <w:style w:type="character" w:styleId="Kommentarzeichen">
    <w:name w:val="annotation reference"/>
    <w:basedOn w:val="Absatz-Standardschriftart"/>
    <w:uiPriority w:val="99"/>
    <w:semiHidden/>
    <w:unhideWhenUsed/>
    <w:qFormat/>
    <w:rsid w:val="003C3AA8"/>
    <w:rPr>
      <w:sz w:val="18"/>
      <w:szCs w:val="18"/>
    </w:rPr>
  </w:style>
  <w:style w:type="character" w:customStyle="1" w:styleId="KommentartextZchn">
    <w:name w:val="Kommentartext Zchn"/>
    <w:basedOn w:val="Absatz-Standardschriftart"/>
    <w:link w:val="Kommentartext"/>
    <w:uiPriority w:val="99"/>
    <w:semiHidden/>
    <w:qFormat/>
    <w:rsid w:val="003C3AA8"/>
    <w:rPr>
      <w:rFonts w:ascii="Arial" w:hAnsi="Arial"/>
      <w:sz w:val="24"/>
      <w:szCs w:val="24"/>
    </w:rPr>
  </w:style>
  <w:style w:type="character" w:customStyle="1" w:styleId="KommentarthemaZchn">
    <w:name w:val="Kommentarthema Zchn"/>
    <w:basedOn w:val="KommentartextZchn"/>
    <w:link w:val="Kommentarthema"/>
    <w:uiPriority w:val="99"/>
    <w:semiHidden/>
    <w:qFormat/>
    <w:rsid w:val="003C3AA8"/>
    <w:rPr>
      <w:rFonts w:ascii="Arial" w:hAnsi="Arial"/>
      <w:b/>
      <w:bCs/>
      <w:sz w:val="24"/>
      <w:szCs w:val="24"/>
    </w:rPr>
  </w:style>
  <w:style w:type="character" w:customStyle="1" w:styleId="BesuchteInternetverknpfung">
    <w:name w:val="Besuchte Internetverknüpfung"/>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qFormat/>
    <w:rsid w:val="0072655A"/>
  </w:style>
  <w:style w:type="character" w:customStyle="1" w:styleId="NichtaufgelsteErwhnung1">
    <w:name w:val="Nicht aufgelöste Erwähnung1"/>
    <w:basedOn w:val="Absatz-Standardschriftart"/>
    <w:uiPriority w:val="99"/>
    <w:qFormat/>
    <w:rsid w:val="006B4DDB"/>
    <w:rPr>
      <w:color w:val="605E5C"/>
      <w:shd w:val="clear" w:color="auto" w:fill="E1DFDD"/>
    </w:rPr>
  </w:style>
  <w:style w:type="character" w:customStyle="1" w:styleId="UnresolvedMention1">
    <w:name w:val="Unresolved Mention1"/>
    <w:basedOn w:val="Absatz-Standardschriftart"/>
    <w:uiPriority w:val="99"/>
    <w:semiHidden/>
    <w:unhideWhenUsed/>
    <w:qFormat/>
    <w:rsid w:val="009A5AB5"/>
    <w:rPr>
      <w:color w:val="605E5C"/>
      <w:shd w:val="clear" w:color="auto" w:fill="E1DFDD"/>
    </w:rPr>
  </w:style>
  <w:style w:type="character" w:customStyle="1" w:styleId="NichtaufgelsteErwhnung2">
    <w:name w:val="Nicht aufgelöste Erwähnung2"/>
    <w:basedOn w:val="Absatz-Standardschriftart"/>
    <w:uiPriority w:val="99"/>
    <w:semiHidden/>
    <w:unhideWhenUsed/>
    <w:qFormat/>
    <w:rsid w:val="00B92CB5"/>
    <w:rPr>
      <w:color w:val="605E5C"/>
      <w:shd w:val="clear" w:color="auto" w:fill="E1DFDD"/>
    </w:rPr>
  </w:style>
  <w:style w:type="character" w:customStyle="1" w:styleId="NichtaufgelsteErwhnung3">
    <w:name w:val="Nicht aufgelöste Erwähnung3"/>
    <w:basedOn w:val="Absatz-Standardschriftart"/>
    <w:uiPriority w:val="99"/>
    <w:semiHidden/>
    <w:unhideWhenUsed/>
    <w:qFormat/>
    <w:rsid w:val="0090722C"/>
    <w:rPr>
      <w:color w:val="605E5C"/>
      <w:shd w:val="clear" w:color="auto" w:fill="E1DFDD"/>
    </w:rPr>
  </w:style>
  <w:style w:type="character" w:customStyle="1" w:styleId="berschrift2Zchn">
    <w:name w:val="Überschrift 2 Zchn"/>
    <w:basedOn w:val="Absatz-Standardschriftart"/>
    <w:uiPriority w:val="9"/>
    <w:semiHidden/>
    <w:qFormat/>
    <w:rsid w:val="00281873"/>
    <w:rPr>
      <w:rFonts w:asciiTheme="majorHAnsi" w:eastAsiaTheme="majorEastAsia" w:hAnsiTheme="majorHAnsi" w:cstheme="majorBidi"/>
      <w:color w:val="365F91" w:themeColor="accent1" w:themeShade="BF"/>
      <w:sz w:val="26"/>
      <w:szCs w:val="26"/>
    </w:rPr>
  </w:style>
  <w:style w:type="character" w:customStyle="1" w:styleId="Aufzhlungszeichen1">
    <w:name w:val="Aufzählungszeichen1"/>
    <w:qFormat/>
    <w:rPr>
      <w:rFonts w:ascii="OpenSymbol" w:eastAsia="OpenSymbol" w:hAnsi="OpenSymbol" w:cs="OpenSymbol"/>
    </w:rPr>
  </w:style>
  <w:style w:type="character" w:customStyle="1" w:styleId="Nummerierungszeichen">
    <w:name w:val="Nummerierungszeichen"/>
    <w:qFormat/>
  </w:style>
  <w:style w:type="paragraph" w:customStyle="1" w:styleId="berschrift">
    <w:name w:val="Überschrift"/>
    <w:basedOn w:val="Standard"/>
    <w:next w:val="Textkrper"/>
    <w:qFormat/>
    <w:pPr>
      <w:keepNext/>
      <w:suppressAutoHyphens/>
      <w:spacing w:before="240" w:after="120"/>
    </w:pPr>
    <w:rPr>
      <w:rFonts w:ascii="Liberation Sans" w:eastAsia="Microsoft YaHei" w:hAnsi="Liberation Sans" w:cs="Arial"/>
      <w:sz w:val="28"/>
      <w:szCs w:val="28"/>
    </w:rPr>
  </w:style>
  <w:style w:type="paragraph" w:styleId="Textkrper">
    <w:name w:val="Body Text"/>
    <w:basedOn w:val="Standard"/>
    <w:pPr>
      <w:suppressAutoHyphens/>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uppressAutoHyphens/>
      <w:spacing w:before="120" w:after="120"/>
    </w:pPr>
    <w:rPr>
      <w:rFonts w:cs="Arial"/>
      <w:i/>
      <w:iCs/>
    </w:rPr>
  </w:style>
  <w:style w:type="paragraph" w:customStyle="1" w:styleId="Verzeichnis">
    <w:name w:val="Verzeichnis"/>
    <w:basedOn w:val="Standard"/>
    <w:qFormat/>
    <w:pPr>
      <w:suppressLineNumbers/>
      <w:suppressAutoHyphens/>
    </w:pPr>
    <w:rPr>
      <w:rFonts w:cs="Arial"/>
    </w:rPr>
  </w:style>
  <w:style w:type="paragraph" w:customStyle="1" w:styleId="Kopf-undFuzeile">
    <w:name w:val="Kopf- und Fußzeile"/>
    <w:basedOn w:val="Standard"/>
    <w:qFormat/>
    <w:pPr>
      <w:suppressAutoHyphens/>
    </w:pPr>
  </w:style>
  <w:style w:type="paragraph" w:styleId="Kopfzeile">
    <w:name w:val="header"/>
    <w:basedOn w:val="Standard"/>
    <w:pPr>
      <w:tabs>
        <w:tab w:val="center" w:pos="4536"/>
        <w:tab w:val="right" w:pos="9072"/>
      </w:tabs>
      <w:suppressAutoHyphens/>
    </w:pPr>
    <w:rPr>
      <w:rFonts w:ascii="Arial" w:hAnsi="Arial"/>
      <w:szCs w:val="20"/>
    </w:rPr>
  </w:style>
  <w:style w:type="paragraph" w:styleId="Fuzeile">
    <w:name w:val="footer"/>
    <w:basedOn w:val="Standard"/>
    <w:pPr>
      <w:tabs>
        <w:tab w:val="center" w:pos="4536"/>
        <w:tab w:val="right" w:pos="9072"/>
      </w:tabs>
      <w:suppressAutoHyphens/>
    </w:pPr>
    <w:rPr>
      <w:rFonts w:ascii="Arial" w:hAnsi="Arial"/>
    </w:rPr>
  </w:style>
  <w:style w:type="paragraph" w:customStyle="1" w:styleId="fliesstext10">
    <w:name w:val="fliesstext_10"/>
    <w:basedOn w:val="Standard"/>
    <w:qFormat/>
    <w:pPr>
      <w:suppressAutoHyphens/>
      <w:spacing w:beforeAutospacing="1" w:afterAutospacing="1"/>
    </w:pPr>
    <w:rPr>
      <w:rFonts w:ascii="Verdana" w:hAnsi="Verdana"/>
      <w:color w:val="000000"/>
      <w:sz w:val="20"/>
      <w:szCs w:val="20"/>
    </w:rPr>
  </w:style>
  <w:style w:type="paragraph" w:styleId="Sprechblasentext">
    <w:name w:val="Balloon Text"/>
    <w:basedOn w:val="Standard"/>
    <w:semiHidden/>
    <w:qFormat/>
    <w:pPr>
      <w:suppressAutoHyphens/>
    </w:pPr>
    <w:rPr>
      <w:rFonts w:ascii="Tahoma" w:hAnsi="Tahoma" w:cs="Tahoma"/>
      <w:sz w:val="16"/>
      <w:szCs w:val="16"/>
    </w:rPr>
  </w:style>
  <w:style w:type="paragraph" w:styleId="Dokumentstruktur">
    <w:name w:val="Document Map"/>
    <w:basedOn w:val="Standard"/>
    <w:semiHidden/>
    <w:qFormat/>
    <w:rsid w:val="006A0E04"/>
    <w:pPr>
      <w:shd w:val="clear" w:color="auto" w:fill="000080"/>
      <w:suppressAutoHyphens/>
    </w:pPr>
    <w:rPr>
      <w:rFonts w:ascii="Tahoma" w:hAnsi="Tahoma" w:cs="Tahoma"/>
      <w:sz w:val="20"/>
      <w:szCs w:val="20"/>
    </w:rPr>
  </w:style>
  <w:style w:type="paragraph" w:styleId="Listenabsatz">
    <w:name w:val="List Paragraph"/>
    <w:basedOn w:val="Standard"/>
    <w:uiPriority w:val="34"/>
    <w:qFormat/>
    <w:rsid w:val="003F32AB"/>
    <w:pPr>
      <w:suppressAutoHyphens/>
      <w:ind w:left="720"/>
      <w:contextualSpacing/>
    </w:pPr>
    <w:rPr>
      <w:rFonts w:ascii="Arial" w:hAnsi="Arial"/>
    </w:rPr>
  </w:style>
  <w:style w:type="paragraph" w:styleId="Kommentartext">
    <w:name w:val="annotation text"/>
    <w:basedOn w:val="Standard"/>
    <w:link w:val="KommentartextZchn"/>
    <w:uiPriority w:val="99"/>
    <w:semiHidden/>
    <w:unhideWhenUsed/>
    <w:qFormat/>
    <w:rsid w:val="003C3AA8"/>
    <w:pPr>
      <w:suppressAutoHyphens/>
    </w:pPr>
    <w:rPr>
      <w:rFonts w:ascii="Arial" w:hAnsi="Arial"/>
    </w:rPr>
  </w:style>
  <w:style w:type="paragraph" w:styleId="Kommentarthema">
    <w:name w:val="annotation subject"/>
    <w:basedOn w:val="Kommentartext"/>
    <w:next w:val="Kommentartext"/>
    <w:link w:val="KommentarthemaZchn"/>
    <w:uiPriority w:val="99"/>
    <w:semiHidden/>
    <w:unhideWhenUsed/>
    <w:qFormat/>
    <w:rsid w:val="003C3AA8"/>
    <w:rPr>
      <w:b/>
      <w:bCs/>
      <w:sz w:val="20"/>
      <w:szCs w:val="20"/>
    </w:rPr>
  </w:style>
  <w:style w:type="paragraph" w:styleId="berarbeitung">
    <w:name w:val="Revision"/>
    <w:uiPriority w:val="99"/>
    <w:semiHidden/>
    <w:qFormat/>
    <w:rsid w:val="0088431B"/>
    <w:rPr>
      <w:rFonts w:ascii="Arial" w:hAnsi="Arial"/>
      <w:sz w:val="24"/>
      <w:szCs w:val="24"/>
    </w:rPr>
  </w:style>
  <w:style w:type="paragraph" w:styleId="StandardWeb">
    <w:name w:val="Normal (Web)"/>
    <w:basedOn w:val="Standard"/>
    <w:uiPriority w:val="99"/>
    <w:unhideWhenUsed/>
    <w:qFormat/>
    <w:rsid w:val="00CB5A48"/>
    <w:pPr>
      <w:suppressAutoHyphens/>
      <w:spacing w:beforeAutospacing="1" w:afterAutospacing="1"/>
    </w:pPr>
  </w:style>
  <w:style w:type="paragraph" w:customStyle="1" w:styleId="BBGVorlage">
    <w:name w:val="BBG Vorlage"/>
    <w:basedOn w:val="Standard"/>
    <w:qFormat/>
    <w:rsid w:val="002E030C"/>
    <w:pPr>
      <w:suppressAutoHyphens/>
      <w:spacing w:after="120" w:line="360" w:lineRule="auto"/>
      <w:jc w:val="right"/>
    </w:pPr>
    <w:rPr>
      <w:rFonts w:ascii="Arial" w:hAnsi="Arial" w:cs="Arial"/>
      <w:b/>
      <w:bCs/>
      <w:sz w:val="22"/>
      <w:szCs w:val="22"/>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nhideWhenUsed/>
    <w:rsid w:val="003F4898"/>
    <w:rPr>
      <w:color w:val="0000FF" w:themeColor="hyperlink"/>
      <w:u w:val="single"/>
    </w:rPr>
  </w:style>
  <w:style w:type="character" w:customStyle="1" w:styleId="UnresolvedMention2">
    <w:name w:val="Unresolved Mention2"/>
    <w:basedOn w:val="Absatz-Standardschriftart"/>
    <w:uiPriority w:val="99"/>
    <w:semiHidden/>
    <w:unhideWhenUsed/>
    <w:rsid w:val="006667A8"/>
    <w:rPr>
      <w:color w:val="605E5C"/>
      <w:shd w:val="clear" w:color="auto" w:fill="E1DFDD"/>
    </w:rPr>
  </w:style>
  <w:style w:type="character" w:customStyle="1" w:styleId="berschrift4Zchn">
    <w:name w:val="Überschrift 4 Zchn"/>
    <w:basedOn w:val="Absatz-Standardschriftart"/>
    <w:link w:val="berschrift4"/>
    <w:uiPriority w:val="9"/>
    <w:rsid w:val="0037439A"/>
    <w:rPr>
      <w:rFonts w:asciiTheme="majorHAnsi" w:eastAsiaTheme="majorEastAsia" w:hAnsiTheme="majorHAnsi" w:cstheme="majorBidi"/>
      <w:i/>
      <w:iCs/>
      <w:color w:val="365F91" w:themeColor="accent1" w:themeShade="BF"/>
      <w:sz w:val="24"/>
      <w:szCs w:val="24"/>
    </w:rPr>
  </w:style>
  <w:style w:type="character" w:styleId="BesuchterLink">
    <w:name w:val="FollowedHyperlink"/>
    <w:basedOn w:val="Absatz-Standardschriftart"/>
    <w:uiPriority w:val="99"/>
    <w:semiHidden/>
    <w:unhideWhenUsed/>
    <w:rsid w:val="00254E5C"/>
    <w:rPr>
      <w:color w:val="800080" w:themeColor="followedHyperlink"/>
      <w:u w:val="single"/>
    </w:rPr>
  </w:style>
  <w:style w:type="character" w:customStyle="1" w:styleId="UnresolvedMention3">
    <w:name w:val="Unresolved Mention3"/>
    <w:basedOn w:val="Absatz-Standardschriftart"/>
    <w:uiPriority w:val="99"/>
    <w:semiHidden/>
    <w:unhideWhenUsed/>
    <w:rsid w:val="006B5539"/>
    <w:rPr>
      <w:color w:val="605E5C"/>
      <w:shd w:val="clear" w:color="auto" w:fill="E1DFDD"/>
    </w:rPr>
  </w:style>
  <w:style w:type="paragraph" w:customStyle="1" w:styleId="p1">
    <w:name w:val="p1"/>
    <w:basedOn w:val="Standard"/>
    <w:rsid w:val="003F1E09"/>
    <w:pPr>
      <w:spacing w:before="100" w:beforeAutospacing="1" w:after="100" w:afterAutospacing="1"/>
    </w:pPr>
  </w:style>
  <w:style w:type="paragraph" w:customStyle="1" w:styleId="p2">
    <w:name w:val="p2"/>
    <w:basedOn w:val="Standard"/>
    <w:rsid w:val="003F1E09"/>
    <w:pPr>
      <w:spacing w:before="100" w:beforeAutospacing="1" w:after="100" w:afterAutospacing="1"/>
    </w:pPr>
  </w:style>
  <w:style w:type="paragraph" w:customStyle="1" w:styleId="p3">
    <w:name w:val="p3"/>
    <w:basedOn w:val="Standard"/>
    <w:rsid w:val="003F1E09"/>
    <w:pPr>
      <w:spacing w:before="100" w:beforeAutospacing="1" w:after="100" w:afterAutospacing="1"/>
    </w:pPr>
  </w:style>
  <w:style w:type="character" w:customStyle="1" w:styleId="s1">
    <w:name w:val="s1"/>
    <w:basedOn w:val="Absatz-Standardschriftart"/>
    <w:rsid w:val="001146CB"/>
  </w:style>
  <w:style w:type="character" w:customStyle="1" w:styleId="NichtaufgelsteErwhnung4">
    <w:name w:val="Nicht aufgelöste Erwähnung4"/>
    <w:basedOn w:val="Absatz-Standardschriftart"/>
    <w:uiPriority w:val="99"/>
    <w:semiHidden/>
    <w:unhideWhenUsed/>
    <w:rsid w:val="0083245C"/>
    <w:rPr>
      <w:color w:val="605E5C"/>
      <w:shd w:val="clear" w:color="auto" w:fill="E1DFDD"/>
    </w:rPr>
  </w:style>
  <w:style w:type="character" w:styleId="NichtaufgelsteErwhnung">
    <w:name w:val="Unresolved Mention"/>
    <w:basedOn w:val="Absatz-Standardschriftart"/>
    <w:uiPriority w:val="99"/>
    <w:semiHidden/>
    <w:unhideWhenUsed/>
    <w:rsid w:val="000052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794713">
      <w:bodyDiv w:val="1"/>
      <w:marLeft w:val="0"/>
      <w:marRight w:val="0"/>
      <w:marTop w:val="0"/>
      <w:marBottom w:val="0"/>
      <w:divBdr>
        <w:top w:val="none" w:sz="0" w:space="0" w:color="auto"/>
        <w:left w:val="none" w:sz="0" w:space="0" w:color="auto"/>
        <w:bottom w:val="none" w:sz="0" w:space="0" w:color="auto"/>
        <w:right w:val="none" w:sz="0" w:space="0" w:color="auto"/>
      </w:divBdr>
    </w:div>
    <w:div w:id="294137890">
      <w:bodyDiv w:val="1"/>
      <w:marLeft w:val="0"/>
      <w:marRight w:val="0"/>
      <w:marTop w:val="0"/>
      <w:marBottom w:val="0"/>
      <w:divBdr>
        <w:top w:val="none" w:sz="0" w:space="0" w:color="auto"/>
        <w:left w:val="none" w:sz="0" w:space="0" w:color="auto"/>
        <w:bottom w:val="none" w:sz="0" w:space="0" w:color="auto"/>
        <w:right w:val="none" w:sz="0" w:space="0" w:color="auto"/>
      </w:divBdr>
    </w:div>
    <w:div w:id="423377873">
      <w:bodyDiv w:val="1"/>
      <w:marLeft w:val="0"/>
      <w:marRight w:val="0"/>
      <w:marTop w:val="0"/>
      <w:marBottom w:val="0"/>
      <w:divBdr>
        <w:top w:val="none" w:sz="0" w:space="0" w:color="auto"/>
        <w:left w:val="none" w:sz="0" w:space="0" w:color="auto"/>
        <w:bottom w:val="none" w:sz="0" w:space="0" w:color="auto"/>
        <w:right w:val="none" w:sz="0" w:space="0" w:color="auto"/>
      </w:divBdr>
    </w:div>
    <w:div w:id="589630016">
      <w:bodyDiv w:val="1"/>
      <w:marLeft w:val="0"/>
      <w:marRight w:val="0"/>
      <w:marTop w:val="0"/>
      <w:marBottom w:val="0"/>
      <w:divBdr>
        <w:top w:val="none" w:sz="0" w:space="0" w:color="auto"/>
        <w:left w:val="none" w:sz="0" w:space="0" w:color="auto"/>
        <w:bottom w:val="none" w:sz="0" w:space="0" w:color="auto"/>
        <w:right w:val="none" w:sz="0" w:space="0" w:color="auto"/>
      </w:divBdr>
    </w:div>
    <w:div w:id="766924959">
      <w:bodyDiv w:val="1"/>
      <w:marLeft w:val="0"/>
      <w:marRight w:val="0"/>
      <w:marTop w:val="0"/>
      <w:marBottom w:val="0"/>
      <w:divBdr>
        <w:top w:val="none" w:sz="0" w:space="0" w:color="auto"/>
        <w:left w:val="none" w:sz="0" w:space="0" w:color="auto"/>
        <w:bottom w:val="none" w:sz="0" w:space="0" w:color="auto"/>
        <w:right w:val="none" w:sz="0" w:space="0" w:color="auto"/>
      </w:divBdr>
    </w:div>
    <w:div w:id="1333145167">
      <w:bodyDiv w:val="1"/>
      <w:marLeft w:val="0"/>
      <w:marRight w:val="0"/>
      <w:marTop w:val="0"/>
      <w:marBottom w:val="0"/>
      <w:divBdr>
        <w:top w:val="none" w:sz="0" w:space="0" w:color="auto"/>
        <w:left w:val="none" w:sz="0" w:space="0" w:color="auto"/>
        <w:bottom w:val="none" w:sz="0" w:space="0" w:color="auto"/>
        <w:right w:val="none" w:sz="0" w:space="0" w:color="auto"/>
      </w:divBdr>
    </w:div>
    <w:div w:id="1449818279">
      <w:bodyDiv w:val="1"/>
      <w:marLeft w:val="0"/>
      <w:marRight w:val="0"/>
      <w:marTop w:val="0"/>
      <w:marBottom w:val="0"/>
      <w:divBdr>
        <w:top w:val="none" w:sz="0" w:space="0" w:color="auto"/>
        <w:left w:val="none" w:sz="0" w:space="0" w:color="auto"/>
        <w:bottom w:val="none" w:sz="0" w:space="0" w:color="auto"/>
        <w:right w:val="none" w:sz="0" w:space="0" w:color="auto"/>
      </w:divBdr>
    </w:div>
    <w:div w:id="1536039421">
      <w:bodyDiv w:val="1"/>
      <w:marLeft w:val="0"/>
      <w:marRight w:val="0"/>
      <w:marTop w:val="0"/>
      <w:marBottom w:val="0"/>
      <w:divBdr>
        <w:top w:val="none" w:sz="0" w:space="0" w:color="auto"/>
        <w:left w:val="none" w:sz="0" w:space="0" w:color="auto"/>
        <w:bottom w:val="none" w:sz="0" w:space="0" w:color="auto"/>
        <w:right w:val="none" w:sz="0" w:space="0" w:color="auto"/>
      </w:divBdr>
    </w:div>
    <w:div w:id="1536312860">
      <w:bodyDiv w:val="1"/>
      <w:marLeft w:val="0"/>
      <w:marRight w:val="0"/>
      <w:marTop w:val="0"/>
      <w:marBottom w:val="0"/>
      <w:divBdr>
        <w:top w:val="none" w:sz="0" w:space="0" w:color="auto"/>
        <w:left w:val="none" w:sz="0" w:space="0" w:color="auto"/>
        <w:bottom w:val="none" w:sz="0" w:space="0" w:color="auto"/>
        <w:right w:val="none" w:sz="0" w:space="0" w:color="auto"/>
      </w:divBdr>
    </w:div>
    <w:div w:id="1803310134">
      <w:bodyDiv w:val="1"/>
      <w:marLeft w:val="0"/>
      <w:marRight w:val="0"/>
      <w:marTop w:val="0"/>
      <w:marBottom w:val="0"/>
      <w:divBdr>
        <w:top w:val="none" w:sz="0" w:space="0" w:color="auto"/>
        <w:left w:val="none" w:sz="0" w:space="0" w:color="auto"/>
        <w:bottom w:val="none" w:sz="0" w:space="0" w:color="auto"/>
        <w:right w:val="none" w:sz="0" w:space="0" w:color="auto"/>
      </w:divBdr>
    </w:div>
    <w:div w:id="1817919628">
      <w:bodyDiv w:val="1"/>
      <w:marLeft w:val="0"/>
      <w:marRight w:val="0"/>
      <w:marTop w:val="0"/>
      <w:marBottom w:val="0"/>
      <w:divBdr>
        <w:top w:val="none" w:sz="0" w:space="0" w:color="auto"/>
        <w:left w:val="none" w:sz="0" w:space="0" w:color="auto"/>
        <w:bottom w:val="none" w:sz="0" w:space="0" w:color="auto"/>
        <w:right w:val="none" w:sz="0" w:space="0" w:color="auto"/>
      </w:divBdr>
      <w:divsChild>
        <w:div w:id="1589728902">
          <w:marLeft w:val="0"/>
          <w:marRight w:val="0"/>
          <w:marTop w:val="0"/>
          <w:marBottom w:val="0"/>
          <w:divBdr>
            <w:top w:val="none" w:sz="0" w:space="0" w:color="auto"/>
            <w:left w:val="none" w:sz="0" w:space="0" w:color="auto"/>
            <w:bottom w:val="none" w:sz="0" w:space="0" w:color="auto"/>
            <w:right w:val="none" w:sz="0" w:space="0" w:color="auto"/>
          </w:divBdr>
          <w:divsChild>
            <w:div w:id="69547097">
              <w:marLeft w:val="0"/>
              <w:marRight w:val="0"/>
              <w:marTop w:val="0"/>
              <w:marBottom w:val="0"/>
              <w:divBdr>
                <w:top w:val="none" w:sz="0" w:space="0" w:color="auto"/>
                <w:left w:val="none" w:sz="0" w:space="0" w:color="auto"/>
                <w:bottom w:val="none" w:sz="0" w:space="0" w:color="auto"/>
                <w:right w:val="none" w:sz="0" w:space="0" w:color="auto"/>
              </w:divBdr>
              <w:divsChild>
                <w:div w:id="1328291315">
                  <w:marLeft w:val="0"/>
                  <w:marRight w:val="0"/>
                  <w:marTop w:val="0"/>
                  <w:marBottom w:val="0"/>
                  <w:divBdr>
                    <w:top w:val="none" w:sz="0" w:space="0" w:color="auto"/>
                    <w:left w:val="none" w:sz="0" w:space="0" w:color="auto"/>
                    <w:bottom w:val="none" w:sz="0" w:space="0" w:color="auto"/>
                    <w:right w:val="none" w:sz="0" w:space="0" w:color="auto"/>
                  </w:divBdr>
                  <w:divsChild>
                    <w:div w:id="59887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594897">
      <w:bodyDiv w:val="1"/>
      <w:marLeft w:val="0"/>
      <w:marRight w:val="0"/>
      <w:marTop w:val="0"/>
      <w:marBottom w:val="0"/>
      <w:divBdr>
        <w:top w:val="none" w:sz="0" w:space="0" w:color="auto"/>
        <w:left w:val="none" w:sz="0" w:space="0" w:color="auto"/>
        <w:bottom w:val="none" w:sz="0" w:space="0" w:color="auto"/>
        <w:right w:val="none" w:sz="0" w:space="0" w:color="auto"/>
      </w:divBdr>
    </w:div>
    <w:div w:id="1853950728">
      <w:bodyDiv w:val="1"/>
      <w:marLeft w:val="0"/>
      <w:marRight w:val="0"/>
      <w:marTop w:val="0"/>
      <w:marBottom w:val="0"/>
      <w:divBdr>
        <w:top w:val="none" w:sz="0" w:space="0" w:color="auto"/>
        <w:left w:val="none" w:sz="0" w:space="0" w:color="auto"/>
        <w:bottom w:val="none" w:sz="0" w:space="0" w:color="auto"/>
        <w:right w:val="none" w:sz="0" w:space="0" w:color="auto"/>
      </w:divBdr>
    </w:div>
    <w:div w:id="1871188185">
      <w:bodyDiv w:val="1"/>
      <w:marLeft w:val="0"/>
      <w:marRight w:val="0"/>
      <w:marTop w:val="0"/>
      <w:marBottom w:val="0"/>
      <w:divBdr>
        <w:top w:val="none" w:sz="0" w:space="0" w:color="auto"/>
        <w:left w:val="none" w:sz="0" w:space="0" w:color="auto"/>
        <w:bottom w:val="none" w:sz="0" w:space="0" w:color="auto"/>
        <w:right w:val="none" w:sz="0" w:space="0" w:color="auto"/>
      </w:divBdr>
    </w:div>
    <w:div w:id="1871911845">
      <w:bodyDiv w:val="1"/>
      <w:marLeft w:val="0"/>
      <w:marRight w:val="0"/>
      <w:marTop w:val="0"/>
      <w:marBottom w:val="0"/>
      <w:divBdr>
        <w:top w:val="none" w:sz="0" w:space="0" w:color="auto"/>
        <w:left w:val="none" w:sz="0" w:space="0" w:color="auto"/>
        <w:bottom w:val="none" w:sz="0" w:space="0" w:color="auto"/>
        <w:right w:val="none" w:sz="0" w:space="0" w:color="auto"/>
      </w:divBdr>
    </w:div>
    <w:div w:id="19187120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martina.barton@bbg-mbh.co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auchkomm.com/aktuellepressetexte#PI_618"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auchkomm.d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fsa@auchkomm.de" TargetMode="External"/><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bbg-mbh.com" TargetMode="External"/><Relationship Id="rId22" Type="http://schemas.openxmlformats.org/officeDocument/2006/relationships/footer" Target="footer3.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C6EB5A-B28B-4AED-9D35-4938E14CA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786</Words>
  <Characters>4956</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Presseinformation</vt:lpstr>
    </vt:vector>
  </TitlesOfParts>
  <Company>auchkomm Unternehmenskommunikation und IR</Company>
  <LinksUpToDate>false</LinksUpToDate>
  <CharactersWithSpaces>5731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F. Stephan Auch</dc:creator>
  <dc:description/>
  <cp:lastModifiedBy>F. Stephan Auch</cp:lastModifiedBy>
  <cp:revision>3</cp:revision>
  <cp:lastPrinted>2025-06-10T12:07:00Z</cp:lastPrinted>
  <dcterms:created xsi:type="dcterms:W3CDTF">2025-06-25T09:55:00Z</dcterms:created>
  <dcterms:modified xsi:type="dcterms:W3CDTF">2025-06-25T10:19:00Z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ENDART_1">
    <vt:lpwstr/>
  </property>
  <property fmtid="{D5CDD505-2E9C-101B-9397-08002B2CF9AE}" pid="3" name="ERST_AEND_DATUM_1">
    <vt:lpwstr/>
  </property>
  <property fmtid="{D5CDD505-2E9C-101B-9397-08002B2CF9AE}" pid="4" name="ERST_AEND_GEPR_1">
    <vt:lpwstr/>
  </property>
  <property fmtid="{D5CDD505-2E9C-101B-9397-08002B2CF9AE}" pid="5" name="ERST_AEND_NAME_1">
    <vt:lpwstr/>
  </property>
  <property fmtid="{D5CDD505-2E9C-101B-9397-08002B2CF9AE}" pid="6" name="ERST_GEPR_DATUM_1">
    <vt:lpwstr/>
  </property>
  <property fmtid="{D5CDD505-2E9C-101B-9397-08002B2CF9AE}" pid="7" name="FREI_DATUM_1">
    <vt:lpwstr/>
  </property>
  <property fmtid="{D5CDD505-2E9C-101B-9397-08002B2CF9AE}" pid="8" name="FREI_NAME_1">
    <vt:lpwstr/>
  </property>
  <property fmtid="{D5CDD505-2E9C-101B-9397-08002B2CF9AE}" pid="9" name="REVISION_1">
    <vt:lpwstr/>
  </property>
  <property fmtid="{D5CDD505-2E9C-101B-9397-08002B2CF9AE}" pid="10" name="STATUS_1">
    <vt:lpwstr/>
  </property>
  <property fmtid="{D5CDD505-2E9C-101B-9397-08002B2CF9AE}" pid="11" name="MSIP_Label_8fd2079b-6d85-4185-8122-5cca51dad164_Enabled">
    <vt:lpwstr>true</vt:lpwstr>
  </property>
  <property fmtid="{D5CDD505-2E9C-101B-9397-08002B2CF9AE}" pid="12" name="MSIP_Label_8fd2079b-6d85-4185-8122-5cca51dad164_SetDate">
    <vt:lpwstr>2025-03-05T14:41:21Z</vt:lpwstr>
  </property>
  <property fmtid="{D5CDD505-2E9C-101B-9397-08002B2CF9AE}" pid="13" name="MSIP_Label_8fd2079b-6d85-4185-8122-5cca51dad164_Method">
    <vt:lpwstr>Standard</vt:lpwstr>
  </property>
  <property fmtid="{D5CDD505-2E9C-101B-9397-08002B2CF9AE}" pid="14" name="MSIP_Label_8fd2079b-6d85-4185-8122-5cca51dad164_Name">
    <vt:lpwstr>Öffentlich</vt:lpwstr>
  </property>
  <property fmtid="{D5CDD505-2E9C-101B-9397-08002B2CF9AE}" pid="15" name="MSIP_Label_8fd2079b-6d85-4185-8122-5cca51dad164_SiteId">
    <vt:lpwstr>5832f73f-b0fa-45a0-80d9-7e32bd7fa822</vt:lpwstr>
  </property>
  <property fmtid="{D5CDD505-2E9C-101B-9397-08002B2CF9AE}" pid="16" name="MSIP_Label_8fd2079b-6d85-4185-8122-5cca51dad164_ActionId">
    <vt:lpwstr>afda938f-5dec-4c05-8622-35c28f277bb3</vt:lpwstr>
  </property>
  <property fmtid="{D5CDD505-2E9C-101B-9397-08002B2CF9AE}" pid="17" name="MSIP_Label_8fd2079b-6d85-4185-8122-5cca51dad164_ContentBits">
    <vt:lpwstr>0</vt:lpwstr>
  </property>
  <property fmtid="{D5CDD505-2E9C-101B-9397-08002B2CF9AE}" pid="18" name="MSIP_Label_8fd2079b-6d85-4185-8122-5cca51dad164_Tag">
    <vt:lpwstr>10, 3, 0, 2</vt:lpwstr>
  </property>
</Properties>
</file>